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7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1" w:firstRow="1" w:lastColumn="1" w:firstColumn="1" w:val="01e0" w:noHBand="0" w:noVBand="0"/>
      </w:tblPr>
      <w:tblGrid>
        <w:gridCol w:w="4785"/>
        <w:gridCol w:w="4785"/>
      </w:tblGrid>
      <w:tr>
        <w:trPr/>
        <w:tc>
          <w:tcPr>
            <w:tcW w:w="4785" w:type="dxa"/>
            <w:tcBorders/>
          </w:tcPr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ПРИНЯТО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заседании педагогического совета муниципального бюджетного общеобразовательного учреждения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«Гимназия №18»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от 24.04.2025 года №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785" w:type="dxa"/>
            <w:tcBorders/>
          </w:tcPr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приказом директора муниципального бюджетного общеобразовательного учреждения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«Гимназия №18»</w:t>
            </w:r>
          </w:p>
          <w:p>
            <w:pPr>
              <w:pStyle w:val="NoSpacing"/>
              <w:widowControl w:val="false"/>
              <w:rPr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Приказ от 24.04.2025 года № </w:t>
            </w:r>
            <w:r>
              <w:rPr>
                <w:rFonts w:ascii="Times New Roman" w:hAnsi="Times New Roman"/>
              </w:rPr>
              <w:t>339/1</w:t>
            </w:r>
            <w:r>
              <w:rPr>
                <w:rFonts w:ascii="Times New Roman" w:hAnsi="Times New Roman"/>
              </w:rPr>
              <w:t xml:space="preserve">     -од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bookmarkStart w:id="0" w:name="bookmark1"/>
      <w:bookmarkStart w:id="1" w:name="bookmark1"/>
      <w:bookmarkEnd w:id="1"/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Антикоррупционные стандарты</w:t>
      </w:r>
      <w:bookmarkStart w:id="2" w:name="sub_1100"/>
      <w:r>
        <w:rPr>
          <w:rFonts w:ascii="Times New Roman" w:hAnsi="Times New Roman"/>
          <w:b/>
          <w:sz w:val="26"/>
          <w:szCs w:val="26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муниципального бюджетного общеобразовательного учреждения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«Гимназия №18»</w:t>
      </w:r>
    </w:p>
    <w:p>
      <w:pPr>
        <w:pStyle w:val="1"/>
        <w:spacing w:before="0" w:after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cs="Times New Roman" w:ascii="Times New Roman" w:hAnsi="Times New Roman"/>
          <w:color w:val="auto"/>
          <w:sz w:val="26"/>
          <w:szCs w:val="26"/>
        </w:rPr>
      </w:r>
    </w:p>
    <w:p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cs="Times New Roman" w:ascii="Times New Roman" w:hAnsi="Times New Roman"/>
          <w:color w:val="auto"/>
          <w:sz w:val="26"/>
          <w:szCs w:val="26"/>
        </w:rPr>
        <w:t>I. Общие положения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708"/>
        <w:jc w:val="both"/>
        <w:outlineLvl w:val="2"/>
        <w:rPr>
          <w:rFonts w:ascii="Times New Roman" w:hAnsi="Times New Roman"/>
          <w:sz w:val="26"/>
          <w:szCs w:val="26"/>
        </w:rPr>
      </w:pPr>
      <w:bookmarkStart w:id="3" w:name="sub_1111"/>
      <w:bookmarkEnd w:id="2"/>
      <w:bookmarkEnd w:id="3"/>
      <w:r>
        <w:rPr>
          <w:rFonts w:ascii="Times New Roman" w:hAnsi="Times New Roman"/>
          <w:sz w:val="26"/>
          <w:szCs w:val="26"/>
        </w:rPr>
        <w:t>1.1. Антикоррупционные стандарты муниципального бюджетного общеобразовательного учреждения «Гимназия №18» (далее - Антикоррупционные стандарты), представляют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 муниципального бюджетного общеобразовательного учреждения «Гимназия №18» (далее - МБОУ «Гимназия №18»).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4" w:name="sub_1111"/>
      <w:bookmarkStart w:id="5" w:name="sub_1112"/>
      <w:bookmarkEnd w:id="4"/>
      <w:r>
        <w:rPr>
          <w:rFonts w:ascii="Times New Roman" w:hAnsi="Times New Roman"/>
          <w:sz w:val="26"/>
          <w:szCs w:val="26"/>
        </w:rPr>
        <w:t>1.2. Задачами внедрения Антикоррупционных стандартов являются:</w:t>
      </w:r>
      <w:bookmarkEnd w:id="5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повышение открытости и прозрачности деятельности МБОУ «Гимназия №18»;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создание эффективного механизма профилактики коррупционных проявлений, минимизации рисков вовлечения МБОУ «Гимназия №18» и ее работников в коррупционную деятельность;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формирование у работников МБОУ «Гимназия №18» негативного отношения к коррупционным проявлениям, а также навыков антикоррупционного поведения;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минимизация имущественного и репутационного ущерба путем предотвращения коррупционных действий.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bookmarkStart w:id="6" w:name="sub_1200"/>
      <w:bookmarkEnd w:id="6"/>
      <w:r>
        <w:rPr>
          <w:rFonts w:cs="Times New Roman" w:ascii="Times New Roman" w:hAnsi="Times New Roman"/>
          <w:color w:val="auto"/>
          <w:sz w:val="26"/>
          <w:szCs w:val="26"/>
        </w:rPr>
        <w:t>II. Должностные лица МБОУ «</w:t>
      </w:r>
      <w:r>
        <w:rPr>
          <w:rFonts w:ascii="Times New Roman" w:hAnsi="Times New Roman"/>
          <w:color w:val="auto"/>
          <w:sz w:val="26"/>
          <w:szCs w:val="26"/>
        </w:rPr>
        <w:t>Гимназия №18</w:t>
      </w:r>
      <w:r>
        <w:rPr>
          <w:rFonts w:cs="Times New Roman" w:ascii="Times New Roman" w:hAnsi="Times New Roman"/>
          <w:color w:val="auto"/>
          <w:sz w:val="26"/>
          <w:szCs w:val="26"/>
        </w:rPr>
        <w:t>», ответственные за внедрение Антикоррупционных стандартов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7" w:name="sub_1200"/>
      <w:bookmarkStart w:id="8" w:name="sub_1221"/>
      <w:bookmarkEnd w:id="7"/>
      <w:r>
        <w:rPr>
          <w:rFonts w:ascii="Times New Roman" w:hAnsi="Times New Roman"/>
          <w:sz w:val="26"/>
          <w:szCs w:val="26"/>
        </w:rPr>
        <w:t>2.1. Реализацию мер, направленных на внедрение Антикоррупционных стандартов в МБОУ «Гимназия №18», осуществляют руководитель, заместитель руководителя, работник либо должностное лицо, ответственное за работу по профилактике коррупционных и иных правонарушений в МБОУ «Гимназия №18».</w:t>
      </w:r>
      <w:bookmarkEnd w:id="8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bookmarkStart w:id="9" w:name="sub_1300"/>
      <w:bookmarkEnd w:id="9"/>
      <w:r>
        <w:rPr>
          <w:rFonts w:cs="Times New Roman" w:ascii="Times New Roman" w:hAnsi="Times New Roman"/>
          <w:color w:val="auto"/>
          <w:sz w:val="26"/>
          <w:szCs w:val="26"/>
        </w:rPr>
        <w:t>III. Принципы Антикоррупционных стандартов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0" w:name="sub_1300"/>
      <w:bookmarkStart w:id="11" w:name="sub_1331"/>
      <w:bookmarkEnd w:id="10"/>
      <w:r>
        <w:rPr>
          <w:rFonts w:ascii="Times New Roman" w:hAnsi="Times New Roman"/>
          <w:sz w:val="26"/>
          <w:szCs w:val="26"/>
        </w:rPr>
        <w:t>3.1. Антикоррупционные стандарты основываются на следующих принципах:</w:t>
      </w:r>
      <w:bookmarkEnd w:id="11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законность;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открытость и прозрачность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добросовестная конкуренция;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приоритетное применение мер по предупреждению коррупции;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сотрудничество с институтами гражданского общества, международными организациями и физическими лицами;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постоянный контроль и мониторинг исполнения Антикоррупционных стандартов.</w:t>
      </w:r>
    </w:p>
    <w:p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cs="Times New Roman" w:ascii="Times New Roman" w:hAnsi="Times New Roman"/>
          <w:color w:val="auto"/>
          <w:sz w:val="26"/>
          <w:szCs w:val="26"/>
        </w:rPr>
      </w:r>
      <w:bookmarkStart w:id="12" w:name="sub_1400"/>
      <w:bookmarkStart w:id="13" w:name="sub_1400"/>
      <w:bookmarkEnd w:id="13"/>
    </w:p>
    <w:p>
      <w:pPr>
        <w:pStyle w:val="1"/>
        <w:spacing w:before="0" w:after="0"/>
        <w:ind w:firstLine="709"/>
        <w:rPr/>
      </w:pPr>
      <w:r>
        <w:rPr>
          <w:rFonts w:cs="Times New Roman" w:ascii="Times New Roman" w:hAnsi="Times New Roman"/>
          <w:color w:val="auto"/>
          <w:sz w:val="26"/>
          <w:szCs w:val="26"/>
        </w:rPr>
        <w:t>IV. Мероприятия, направленные на предупреждение коррупции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4" w:name="sub_1400"/>
      <w:bookmarkStart w:id="15" w:name="sub_1441"/>
      <w:bookmarkEnd w:id="14"/>
      <w:bookmarkEnd w:id="15"/>
      <w:r>
        <w:rPr>
          <w:rFonts w:ascii="Times New Roman" w:hAnsi="Times New Roman"/>
          <w:sz w:val="26"/>
          <w:szCs w:val="26"/>
        </w:rPr>
        <w:t>4.1. Реализация мероприятий по предупреждению коррупции в МБОУ «Гимназия №18» осуществляется в соответствии с утверждаемым руководителем планом противодействия коррупции.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6" w:name="sub_1441"/>
      <w:bookmarkStart w:id="17" w:name="sub_1442"/>
      <w:bookmarkEnd w:id="16"/>
      <w:r>
        <w:rPr>
          <w:rFonts w:ascii="Times New Roman" w:hAnsi="Times New Roman"/>
          <w:sz w:val="26"/>
          <w:szCs w:val="26"/>
        </w:rPr>
        <w:t>4.2. Мероприятиями, направленными на предупреждение коррупции, являются:</w:t>
      </w:r>
      <w:bookmarkEnd w:id="17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4.2.1. Предотвращение, выявление и урегулирование конфликта интересов, стороной которого являются работники МБОУ «Гимназия №18».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целях предотвращения, выявления и урегулирования конфликта интересов руководитель МБОУ «Гимназия №18» утверждает перечень должностей, исполнение обязанностей по которым связано с коррупционными рисками (далее - Перечень)</w:t>
      </w:r>
      <w:bookmarkStart w:id="18" w:name="sub_144213"/>
      <w:r>
        <w:rPr>
          <w:rFonts w:ascii="Times New Roman" w:hAnsi="Times New Roman"/>
          <w:sz w:val="26"/>
          <w:szCs w:val="26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Перечень включаются должности руководителя, заместителя руководителя, а также иные должности работников (по согласованию с отделом правового обеспечения и кадровой службы департамента образования администрации Старооскольского городского округа Белгородской области), осуществляющих исполнение обязанностей, связанных с коррупционными рисками.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9" w:name="sub_144214"/>
      <w:bookmarkEnd w:id="18"/>
      <w:r>
        <w:rPr>
          <w:rFonts w:ascii="Times New Roman" w:hAnsi="Times New Roman"/>
          <w:sz w:val="26"/>
          <w:szCs w:val="26"/>
        </w:rPr>
        <w:t>МБОУ «Гимназия №18» направляет копию перечня в течение 5 (пяти) рабочих дней со дня его утверждения в отдел правового обеспечения и кадровой службы департамента образования администрации Старооскольского городского округа Белгородской области (далее – Отдел департамента).</w:t>
      </w:r>
      <w:bookmarkEnd w:id="19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Лица, занимающие должности, включенные в перечень, ежегодно до           30 апреля года, следующего за отчетным, представляют декларацию конфликта интересов (далее - декларация) по форме согласно </w:t>
      </w:r>
      <w:hyperlink w:anchor="sub_11000">
        <w:r>
          <w:rPr>
            <w:rFonts w:ascii="Times New Roman" w:hAnsi="Times New Roman"/>
            <w:color w:val="auto"/>
            <w:sz w:val="26"/>
            <w:szCs w:val="26"/>
          </w:rPr>
          <w:t>приложению 1</w:t>
        </w:r>
      </w:hyperlink>
      <w:r>
        <w:rPr>
          <w:rFonts w:ascii="Times New Roman" w:hAnsi="Times New Roman"/>
          <w:sz w:val="26"/>
          <w:szCs w:val="26"/>
        </w:rPr>
        <w:t xml:space="preserve"> к настоящим Антикоррупционным стандартам.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0" w:name="sub_144216"/>
      <w:bookmarkEnd w:id="20"/>
      <w:r>
        <w:rPr>
          <w:rFonts w:ascii="Times New Roman" w:hAnsi="Times New Roman"/>
          <w:sz w:val="26"/>
          <w:szCs w:val="26"/>
        </w:rPr>
        <w:t>Работники представляют декларацию руководителю МБОУ «Гимназия №18», руководитель представляет декларацию в департамент образования администрации Старооскольского городского округа Белгородской области.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1" w:name="sub_144216"/>
      <w:bookmarkStart w:id="22" w:name="sub_144217"/>
      <w:bookmarkEnd w:id="21"/>
      <w:bookmarkEnd w:id="22"/>
      <w:r>
        <w:rPr>
          <w:rFonts w:ascii="Times New Roman" w:hAnsi="Times New Roman"/>
          <w:sz w:val="26"/>
          <w:szCs w:val="26"/>
        </w:rPr>
        <w:t>Решение по декларации работника принимается руководителем МБОУ «Гимназия №18», а в случае предоставления декларации руководителем – начальником департамента образования администрации Старооскольского городского округа Белгородской области.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3" w:name="sub_144217"/>
      <w:bookmarkStart w:id="24" w:name="sub_144218"/>
      <w:bookmarkEnd w:id="23"/>
      <w:bookmarkEnd w:id="24"/>
      <w:r>
        <w:rPr>
          <w:rFonts w:ascii="Times New Roman" w:hAnsi="Times New Roman"/>
          <w:sz w:val="26"/>
          <w:szCs w:val="26"/>
        </w:rPr>
        <w:t>Руководитель МБОУ «Гимназия №18» обеспечивает направление в департамент информации о выявленных случаях возникновения (возможности возникновения) конфликта интересов у работников, об утвердительных ответах, данных работниками при заполнении декларации.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5" w:name="sub_144218"/>
      <w:bookmarkStart w:id="26" w:name="sub_14422"/>
      <w:bookmarkEnd w:id="25"/>
      <w:r>
        <w:rPr>
          <w:rFonts w:ascii="Times New Roman" w:hAnsi="Times New Roman"/>
          <w:sz w:val="26"/>
          <w:szCs w:val="26"/>
        </w:rPr>
        <w:t>4.2.2. Оценка коррупционных рисков.</w:t>
      </w:r>
      <w:bookmarkEnd w:id="26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Организация не реже 1 раза в год осуществляет оценку коррупционных рисков с учетом специфики деятельности МБОУ «Гимназия №18».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7" w:name="sub_14423"/>
      <w:bookmarkEnd w:id="27"/>
      <w:r>
        <w:rPr>
          <w:rFonts w:ascii="Times New Roman" w:hAnsi="Times New Roman"/>
          <w:sz w:val="26"/>
          <w:szCs w:val="26"/>
        </w:rPr>
        <w:t>4.2.3. Предупреждение коррупции при взаимодействии с контрагентами.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8" w:name="sub_14423"/>
      <w:bookmarkStart w:id="29" w:name="sub_144231"/>
      <w:bookmarkEnd w:id="28"/>
      <w:bookmarkEnd w:id="29"/>
      <w:r>
        <w:rPr>
          <w:rFonts w:ascii="Times New Roman" w:hAnsi="Times New Roman"/>
          <w:sz w:val="26"/>
          <w:szCs w:val="26"/>
        </w:rPr>
        <w:t>4.2.3.1. 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30" w:name="sub_144231"/>
      <w:bookmarkStart w:id="31" w:name="sub_144232"/>
      <w:bookmarkEnd w:id="30"/>
      <w:bookmarkEnd w:id="31"/>
      <w:r>
        <w:rPr>
          <w:rFonts w:ascii="Times New Roman" w:hAnsi="Times New Roman"/>
          <w:sz w:val="26"/>
          <w:szCs w:val="26"/>
        </w:rPr>
        <w:t>4.2.3.2. Предварительная оценка деловой репутации контрагентов МБОУ «Гимназия №18» в целях снижения риска ее вовлечения в коррупционную деятельность.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32" w:name="sub_144232"/>
      <w:bookmarkStart w:id="33" w:name="sub_14424"/>
      <w:bookmarkEnd w:id="32"/>
      <w:r>
        <w:rPr>
          <w:rFonts w:ascii="Times New Roman" w:hAnsi="Times New Roman"/>
          <w:sz w:val="26"/>
          <w:szCs w:val="26"/>
        </w:rPr>
        <w:t>4.2.4. Антикоррупционное просвещение работников.</w:t>
      </w:r>
      <w:bookmarkEnd w:id="33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Организация на постоянной основе обеспечивает информирование работников о требованиях </w:t>
      </w:r>
      <w:hyperlink r:id="rId2">
        <w:r>
          <w:rPr>
            <w:rFonts w:ascii="Times New Roman" w:hAnsi="Times New Roman"/>
            <w:color w:val="auto"/>
            <w:sz w:val="26"/>
            <w:szCs w:val="26"/>
          </w:rPr>
          <w:t>законодательства</w:t>
        </w:r>
      </w:hyperlink>
      <w:r>
        <w:rPr>
          <w:rFonts w:ascii="Times New Roman" w:hAnsi="Times New Roman"/>
          <w:sz w:val="26"/>
          <w:szCs w:val="26"/>
        </w:rPr>
        <w:t xml:space="preserve"> о противодействии коррупции.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34" w:name="sub_14425"/>
      <w:r>
        <w:rPr>
          <w:rFonts w:ascii="Times New Roman" w:hAnsi="Times New Roman"/>
          <w:sz w:val="26"/>
          <w:szCs w:val="26"/>
        </w:rPr>
        <w:t>4.2.5. Внутренний контроль и аудит.</w:t>
      </w:r>
      <w:bookmarkEnd w:id="34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Осуществление на постоянной основе внутреннего контроля и аудита хозяйственных операций МБОУ «Гимназия №18» в соответствии с требованиями действующего законодательства.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35" w:name="sub_14426"/>
      <w:r>
        <w:rPr>
          <w:rFonts w:ascii="Times New Roman" w:hAnsi="Times New Roman"/>
          <w:sz w:val="26"/>
          <w:szCs w:val="26"/>
        </w:rPr>
        <w:t>4.2.6. Взаимодействие с контрольно-надзорными и правоохранительными органами в сфере противодействия коррупции.</w:t>
      </w:r>
      <w:bookmarkEnd w:id="35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4.2.6.1. Обо всех случаях совершения работниками МБОУ «Гимназия №18» коррупционных правонарушений руководитель сообщает в Отдел департамента.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36" w:name="sub_144262"/>
      <w:bookmarkEnd w:id="36"/>
      <w:r>
        <w:rPr>
          <w:rFonts w:ascii="Times New Roman" w:hAnsi="Times New Roman"/>
          <w:sz w:val="26"/>
          <w:szCs w:val="26"/>
        </w:rPr>
        <w:t>4.2.6.2. Руководитель и работники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содержащей данные о коррупционных нарушениях.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6"/>
          <w:szCs w:val="26"/>
        </w:rPr>
      </w:pPr>
      <w:bookmarkStart w:id="37" w:name="sub_144262"/>
      <w:bookmarkStart w:id="38" w:name="sub_14427"/>
      <w:bookmarkEnd w:id="37"/>
      <w:r>
        <w:rPr>
          <w:rFonts w:ascii="Times New Roman" w:hAnsi="Times New Roman"/>
          <w:sz w:val="26"/>
          <w:szCs w:val="26"/>
        </w:rPr>
        <w:t xml:space="preserve">4.2.7. В должностной инструкции должностного лица, ответственного за работу по профилактике коррупционных и иных правонарушений. отражаются трудовые функции в соответствии с перечнем трудовых функций согласно </w:t>
      </w:r>
      <w:hyperlink w:anchor="sub_12000">
        <w:r>
          <w:rPr>
            <w:rFonts w:ascii="Times New Roman" w:hAnsi="Times New Roman"/>
            <w:sz w:val="26"/>
            <w:szCs w:val="26"/>
          </w:rPr>
          <w:t>приложению № 2</w:t>
        </w:r>
      </w:hyperlink>
      <w:r>
        <w:rPr>
          <w:rFonts w:ascii="Times New Roman" w:hAnsi="Times New Roman"/>
          <w:sz w:val="26"/>
          <w:szCs w:val="26"/>
        </w:rPr>
        <w:t xml:space="preserve"> к Антикоррупционным стандартам.</w:t>
      </w:r>
      <w:bookmarkEnd w:id="38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6"/>
          <w:szCs w:val="26"/>
        </w:rPr>
      </w:pPr>
      <w:bookmarkStart w:id="39" w:name="sub_1500"/>
      <w:bookmarkEnd w:id="39"/>
      <w:r>
        <w:rPr>
          <w:rFonts w:cs="Times New Roman" w:ascii="Times New Roman" w:hAnsi="Times New Roman"/>
          <w:color w:val="auto"/>
          <w:sz w:val="26"/>
          <w:szCs w:val="26"/>
        </w:rPr>
        <w:t>V. Антикоррупционные стандарты поведения работников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40" w:name="sub_1500"/>
      <w:bookmarkStart w:id="41" w:name="sub_1551"/>
      <w:bookmarkEnd w:id="40"/>
      <w:bookmarkEnd w:id="41"/>
      <w:r>
        <w:rPr>
          <w:rFonts w:ascii="Times New Roman" w:hAnsi="Times New Roman"/>
          <w:sz w:val="26"/>
          <w:szCs w:val="26"/>
        </w:rPr>
        <w:t xml:space="preserve">5.1. Руководитель и работники МБОУ «Гимназия №18» должны неукоснительно соблюдать требования действующего </w:t>
      </w:r>
      <w:hyperlink r:id="rId3">
        <w:r>
          <w:rPr>
            <w:rFonts w:ascii="Times New Roman" w:hAnsi="Times New Roman"/>
            <w:color w:val="auto"/>
            <w:sz w:val="26"/>
            <w:szCs w:val="26"/>
          </w:rPr>
          <w:t>законодательства</w:t>
        </w:r>
      </w:hyperlink>
      <w:r>
        <w:rPr>
          <w:rFonts w:ascii="Times New Roman" w:hAnsi="Times New Roman"/>
          <w:sz w:val="26"/>
          <w:szCs w:val="26"/>
        </w:rPr>
        <w:t xml:space="preserve"> о противодействии коррупции, а также локальные нормативные акты, в том числе Антикоррупционные стандарты.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42" w:name="sub_1551"/>
      <w:bookmarkStart w:id="43" w:name="sub_1552"/>
      <w:bookmarkEnd w:id="42"/>
      <w:r>
        <w:rPr>
          <w:rFonts w:ascii="Times New Roman" w:hAnsi="Times New Roman"/>
          <w:sz w:val="26"/>
          <w:szCs w:val="26"/>
        </w:rPr>
        <w:t>5.2. Работники МБОУ «Гимназия №18»:</w:t>
      </w:r>
      <w:bookmarkEnd w:id="43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исполняют трудовые функции добросовестно и на высоком профессиональном уровне;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исходят из того, что признание, соблюдение и защита прав и свобод человека и гражданина определяют основной смысл и содержание 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исключают действия, связанные с влиянием личной заинтересованности, препятствующей добросовестному исполнению трудовых функций;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соблюдают правила делового поведения и общения;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не используют должностное положение в личных целях.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44" w:name="sub_1553"/>
      <w:r>
        <w:rPr>
          <w:rFonts w:ascii="Times New Roman" w:hAnsi="Times New Roman"/>
          <w:sz w:val="26"/>
          <w:szCs w:val="26"/>
        </w:rPr>
        <w:t>5.3. Работники принимают меры по предотвращению и урегулированию конфликта интересов.</w:t>
      </w:r>
      <w:bookmarkEnd w:id="44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5.4. В случае обращения каких-либо лиц в целях склонения работника к совершению коррупционных правонарушений работник направляет руководителю уведомление о факте обращения в целях склонения работника к совершению коррупционных правонарушений (</w:t>
      </w:r>
      <w:hyperlink w:anchor="sub_13000">
        <w:r>
          <w:rPr>
            <w:rFonts w:ascii="Times New Roman" w:hAnsi="Times New Roman"/>
            <w:color w:val="auto"/>
            <w:sz w:val="26"/>
            <w:szCs w:val="26"/>
          </w:rPr>
          <w:t xml:space="preserve">приложение </w:t>
        </w:r>
      </w:hyperlink>
      <w:r>
        <w:rPr>
          <w:rFonts w:ascii="Times New Roman" w:hAnsi="Times New Roman"/>
          <w:sz w:val="26"/>
          <w:szCs w:val="26"/>
        </w:rPr>
        <w:t>№3 к Антикоррупционным стандартам), в случае обращения каких-либо лиц в целях склонения руководителя МБОУ «Гимназия №18» к совершению коррупционных правонарушений руководитель направляет указанное уведомление в отдел департамента образования администрации Старооскольского городского округа Белгородской области.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45" w:name="sub_1555"/>
      <w:r>
        <w:rPr>
          <w:rFonts w:ascii="Times New Roman" w:hAnsi="Times New Roman"/>
          <w:sz w:val="26"/>
          <w:szCs w:val="26"/>
        </w:rPr>
        <w:t xml:space="preserve">5.5. За нарушение требований действующего </w:t>
      </w:r>
      <w:hyperlink r:id="rId4">
        <w:r>
          <w:rPr>
            <w:rFonts w:ascii="Times New Roman" w:hAnsi="Times New Roman"/>
            <w:color w:val="auto"/>
            <w:sz w:val="26"/>
            <w:szCs w:val="26"/>
          </w:rPr>
          <w:t>законодательства</w:t>
        </w:r>
      </w:hyperlink>
      <w:r>
        <w:rPr>
          <w:rFonts w:ascii="Times New Roman" w:hAnsi="Times New Roman"/>
          <w:sz w:val="26"/>
          <w:szCs w:val="26"/>
        </w:rPr>
        <w:t xml:space="preserve"> о противодействии коррупции руководитель и работники несут установленную действующим законодательством ответственность.</w:t>
      </w:r>
      <w:bookmarkEnd w:id="45"/>
      <w:r>
        <w:br w:type="page"/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yle32"/>
        <w:jc w:val="right"/>
        <w:rPr>
          <w:rStyle w:val="Style17"/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Style w:val="Style17"/>
          <w:rFonts w:cs="Times New Roman" w:ascii="Times New Roman" w:hAnsi="Times New Roman"/>
          <w:bCs/>
          <w:color w:val="auto"/>
          <w:sz w:val="26"/>
          <w:szCs w:val="26"/>
        </w:rPr>
        <w:t xml:space="preserve">Приложение №1 </w:t>
      </w:r>
    </w:p>
    <w:p>
      <w:pPr>
        <w:pStyle w:val="Style32"/>
        <w:jc w:val="right"/>
        <w:rPr>
          <w:rStyle w:val="Style17"/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Style w:val="Style17"/>
          <w:rFonts w:cs="Times New Roman" w:ascii="Times New Roman" w:hAnsi="Times New Roman"/>
          <w:bCs/>
          <w:color w:val="auto"/>
          <w:sz w:val="26"/>
          <w:szCs w:val="26"/>
        </w:rPr>
        <w:t>к Антикоррупционным стандартам</w:t>
      </w:r>
    </w:p>
    <w:p>
      <w:pPr>
        <w:pStyle w:val="Style32"/>
        <w:jc w:val="center"/>
        <w:rPr>
          <w:rStyle w:val="Style17"/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cs="Times New Roman" w:ascii="Times New Roman" w:hAnsi="Times New Roman"/>
          <w:bCs/>
          <w:color w:val="auto"/>
          <w:sz w:val="26"/>
          <w:szCs w:val="26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Style3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Style w:val="Style17"/>
          <w:rFonts w:cs="Times New Roman" w:ascii="Times New Roman" w:hAnsi="Times New Roman"/>
          <w:bCs/>
          <w:color w:val="auto"/>
          <w:sz w:val="26"/>
          <w:szCs w:val="26"/>
        </w:rPr>
        <w:t>Декларация конфликта интересов</w:t>
      </w:r>
    </w:p>
    <w:p>
      <w:pPr>
        <w:pStyle w:val="Style32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Я, ________________________________________________________________,</w:t>
      </w:r>
    </w:p>
    <w:p>
      <w:pPr>
        <w:pStyle w:val="Style32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(Ф.И.О.)</w:t>
      </w:r>
    </w:p>
    <w:p>
      <w:pPr>
        <w:pStyle w:val="Style3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ознакомлен с Антикоррупционными стандартами (наименование организации). Требования Антикоррупционных стандартов и Положения о предотвращении и урегулировании конфликта интересов в (наименование организации)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мне понятны.</w:t>
      </w:r>
    </w:p>
    <w:p>
      <w:pPr>
        <w:pStyle w:val="Style32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</w:t>
      </w:r>
    </w:p>
    <w:p>
      <w:pPr>
        <w:pStyle w:val="Style32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(подпись, Ф.И.О. лица,</w:t>
      </w:r>
    </w:p>
    <w:p>
      <w:pPr>
        <w:pStyle w:val="Style32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представившего декларацию)</w:t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3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Кому: ______________________________________</w:t>
      </w:r>
    </w:p>
    <w:p>
      <w:pPr>
        <w:pStyle w:val="Style3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____________________________________________</w:t>
      </w:r>
    </w:p>
    <w:p>
      <w:pPr>
        <w:pStyle w:val="Style3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(указывается должность, Ф.И.О. работодателя)</w:t>
      </w:r>
    </w:p>
    <w:p>
      <w:pPr>
        <w:pStyle w:val="Style3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 кого: ___________________________________</w:t>
      </w:r>
    </w:p>
    <w:p>
      <w:pPr>
        <w:pStyle w:val="Style3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____________________________________________</w:t>
      </w:r>
    </w:p>
    <w:p>
      <w:pPr>
        <w:pStyle w:val="Style3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(указывается должность, Ф.И.О. лица,</w:t>
      </w:r>
    </w:p>
    <w:p>
      <w:pPr>
        <w:pStyle w:val="Style3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представившего декларацию)</w:t>
      </w:r>
    </w:p>
    <w:p>
      <w:pPr>
        <w:pStyle w:val="Style3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"__" _________ 20__ г.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i/>
          <w:i/>
          <w:iCs/>
          <w:sz w:val="26"/>
          <w:szCs w:val="26"/>
          <w:lang w:eastAsia="ru-RU"/>
        </w:rPr>
      </w:pPr>
      <w:r>
        <w:rPr>
          <w:rFonts w:eastAsia="Times New Roman" w:ascii="Times New Roman" w:hAnsi="Times New Roman"/>
          <w:i/>
          <w:iCs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iCs/>
          <w:sz w:val="26"/>
          <w:szCs w:val="26"/>
          <w:lang w:eastAsia="ru-RU"/>
        </w:rPr>
      </w:pPr>
      <w:r>
        <w:rPr>
          <w:rFonts w:eastAsia="Times New Roman" w:ascii="Times New Roman" w:hAnsi="Times New Roman"/>
          <w:iCs/>
          <w:sz w:val="26"/>
          <w:szCs w:val="26"/>
          <w:lang w:eastAsia="ru-RU"/>
        </w:rPr>
        <w:t>Необходимо внимательно ознакомиться с приведенными ниже вопросами и ответить «Да» или «Нет» на каждый из них.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Вопросы: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1. Владеете ли Вы или Ваши родственники (родители, дети, братья, сестры) (далее - родственники), супруг(-а) акциями (долями, паями) в компании, находящейся в деловых отношениях с организацией либо осуществляющей деятельность в сфере, схожей со сферой деятельности организации?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right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да/нет__________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2. Являетесь ли Вы или Ваши родственники, супруг(-а) членами органов управления, работниками в компании, находящейся в деловых отношениях либо осуществляющей деятельность в сфере, схожей со сферой деятельности организации?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right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да/нет__________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3. Замещаете ли Вы или Ваши родственники, супруг(-а) должности в органах государственной власти Белгородской области и (или) органах местного самоуправления муниципальных образований Белгородской области (при положительном ответе указать орган и должность)?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right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да/нет__________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4. Работают ли в организации Ваши родственники, супруг(-а) (при положительном ответе указать степень родства, Ф.И.О., должность)?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right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да/нет__________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5. Выполняется ли Вами иная оплачиваемая деятельность в сторонних организациях в сфере, схожей со сферой деятельности организации?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right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да/нет__________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6. Участвовали ли Вы от лица организации в сделке, в которой Вы имели личную (финансовую) заинтересованность?</w:t>
      </w:r>
    </w:p>
    <w:p>
      <w:pPr>
        <w:pStyle w:val="Normal"/>
        <w:shd w:val="clear" w:color="auto" w:fill="FFFFFF"/>
        <w:spacing w:lineRule="auto" w:line="240" w:before="0" w:after="0"/>
        <w:ind w:left="1415" w:firstLine="709"/>
        <w:jc w:val="right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да/нет__________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7. Если на какой-либо из вопросов Вы ответили «Да», то сообщали ли Вы об этом в письменной форме работодателю (либо должностному лицу, ответственному за работу по профилактике коррупционных и иных правонарушений)?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right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да/нет__________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8. Если декларация представлялась в предыдущем году, появились ли новые данные, отличные от представленных ранее?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right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да/нет__________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iCs/>
          <w:sz w:val="26"/>
          <w:szCs w:val="26"/>
          <w:lang w:eastAsia="ru-RU"/>
        </w:rPr>
      </w:pPr>
      <w:r>
        <w:rPr>
          <w:rFonts w:eastAsia="Times New Roman" w:ascii="Times New Roman" w:hAnsi="Times New Roman"/>
          <w:iCs/>
          <w:sz w:val="26"/>
          <w:szCs w:val="26"/>
          <w:lang w:eastAsia="ru-RU"/>
        </w:rPr>
        <w:t xml:space="preserve">При ответе </w:t>
      </w:r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«Да» </w:t>
      </w:r>
      <w:r>
        <w:rPr>
          <w:rFonts w:eastAsia="Times New Roman" w:ascii="Times New Roman" w:hAnsi="Times New Roman"/>
          <w:iCs/>
          <w:sz w:val="26"/>
          <w:szCs w:val="26"/>
          <w:lang w:eastAsia="ru-RU"/>
        </w:rPr>
        <w:t>на любой из указанных выше вопросов детально изложить подробную информацию для всестороннего рассмотрения и оценки обстоятельств.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____________________________________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____________________________________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eastAsia="Times New Roman" w:ascii="Times New Roman" w:hAnsi="Times New Roman"/>
          <w:sz w:val="20"/>
          <w:szCs w:val="20"/>
          <w:lang w:eastAsia="ru-RU"/>
        </w:rPr>
        <w:t>(Ф.И.О., подпись лица, представившего декларацию)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«____» __________ 20 ____ г.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Декларацию принял: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______________________________________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______________________________________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eastAsia="Times New Roman" w:ascii="Times New Roman" w:hAnsi="Times New Roman"/>
          <w:sz w:val="20"/>
          <w:szCs w:val="20"/>
          <w:lang w:eastAsia="ru-RU"/>
        </w:rPr>
        <w:t>(должность, Ф.И.О., подпись лица, принявшего декларацию)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«____» _____________ 20 ____ г.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eastAsia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bCs/>
          <w:sz w:val="26"/>
          <w:szCs w:val="26"/>
          <w:lang w:eastAsia="ru-RU"/>
        </w:rPr>
        <w:t>Решение по декларации: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0"/>
          <w:szCs w:val="20"/>
          <w:lang w:eastAsia="ru-RU"/>
        </w:rPr>
        <w:t>(</w:t>
      </w:r>
      <w:r>
        <w:rPr>
          <w:rFonts w:eastAsia="Times New Roman" w:ascii="Times New Roman" w:hAnsi="Times New Roman"/>
          <w:iCs/>
          <w:sz w:val="26"/>
          <w:szCs w:val="26"/>
          <w:lang w:eastAsia="ru-RU"/>
        </w:rPr>
        <w:t xml:space="preserve">заполняется должностным лицом, ответственным за работу по профилактике коррупционных и иных правонарушений в </w:t>
      </w:r>
      <w:r>
        <w:rPr>
          <w:rFonts w:eastAsia="Times New Roman" w:ascii="Times New Roman" w:hAnsi="Times New Roman"/>
          <w:sz w:val="26"/>
          <w:szCs w:val="26"/>
          <w:lang w:eastAsia="ru-RU"/>
        </w:rPr>
        <w:t>организации)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1" w:val="04a0" w:noHBand="0" w:lastColumn="0" w:firstColumn="1" w:lastRow="0" w:firstRow="1"/>
      </w:tblPr>
      <w:tblGrid>
        <w:gridCol w:w="8079"/>
        <w:gridCol w:w="1275"/>
      </w:tblGrid>
      <w:tr>
        <w:trPr>
          <w:trHeight w:val="15" w:hRule="exact"/>
        </w:trPr>
        <w:tc>
          <w:tcPr>
            <w:tcW w:w="807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127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</w:r>
          </w:p>
        </w:tc>
      </w:tr>
      <w:tr>
        <w:trPr/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  <w:t>Конфликт интересов не был обнаружен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</w:r>
          </w:p>
        </w:tc>
      </w:tr>
      <w:tr>
        <w:trPr/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  <w:t>Я не рассматриваю как конфликт интересов ситуацию, которая, по мнению декларировавшего его работника, создает или может создать конфликт с интересами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</w:r>
          </w:p>
        </w:tc>
      </w:tr>
      <w:tr>
        <w:trPr/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  <w:t>Рекомендуется изменить трудовые функции (указать, какие обязанности), в том числе путем перевода его на иную должность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</w:r>
          </w:p>
        </w:tc>
      </w:tr>
      <w:tr>
        <w:trPr/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  <w:t>Рекомендуется временно отстранить работника от должности, которая приводит к возникновению конфликта интересов между его трудовыми функциями и личными интересами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</w:r>
          </w:p>
        </w:tc>
      </w:tr>
      <w:tr>
        <w:trPr/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  <w:t>Рекомендуется рассмотреть вопрос об увольнении работника по инициативе работодателя за дисциплинарные проступки в соответствии с трудовым законодательством Российской Федерации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</w:r>
          </w:p>
        </w:tc>
      </w:tr>
      <w:tr>
        <w:trPr/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  <w:t>Рекомендуется передать декларацию работодателю для рассмотрения вопроса о принятии мер по урегулированию конфликтов интересов в связи с тем, что (указать причины)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Times New Roman" w:hAnsi="Times New Roman"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 w:ascii="Times New Roman" w:hAnsi="Times New Roman"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_______________________________________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eastAsia="Times New Roman" w:ascii="Times New Roman" w:hAnsi="Times New Roman"/>
          <w:sz w:val="20"/>
          <w:szCs w:val="20"/>
          <w:lang w:eastAsia="ru-RU"/>
        </w:rPr>
        <w:t>(должность, Ф.И.О., подпись лица, принявшего решение по декларации)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«____»  __________ 20 ____ г.</w:t>
      </w:r>
      <w:r>
        <w:br w:type="page"/>
      </w:r>
    </w:p>
    <w:p>
      <w:pPr>
        <w:pStyle w:val="Normal"/>
        <w:jc w:val="right"/>
        <w:rPr>
          <w:rStyle w:val="Style17"/>
          <w:rFonts w:ascii="Times New Roman" w:hAnsi="Times New Roman"/>
          <w:bCs/>
          <w:color w:val="auto"/>
        </w:rPr>
      </w:pPr>
      <w:r>
        <w:rPr>
          <w:rFonts w:ascii="Times New Roman" w:hAnsi="Times New Roman"/>
          <w:bCs/>
          <w:color w:val="auto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Приложение №2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 Антикоррупционным стандартам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textAlignment w:val="baseline"/>
        <w:rPr>
          <w:rFonts w:ascii="Times New Roman" w:hAnsi="Times New Roman" w:eastAsia="Times New Roman"/>
          <w:b/>
          <w:b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sz w:val="26"/>
          <w:szCs w:val="26"/>
          <w:lang w:eastAsia="ru-RU"/>
        </w:rPr>
        <w:t xml:space="preserve">Перечень трудовых функций, включаемых в должностную инструкцию работника (или должностного лица, ответственного за работу по профилактике коррупционных и иных правонарушений)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center"/>
        <w:textAlignment w:val="baseline"/>
        <w:rPr>
          <w:rFonts w:ascii="Times New Roman" w:hAnsi="Times New Roman" w:eastAsia="Times New Roman"/>
          <w:b/>
          <w:b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bookmarkStart w:id="46" w:name="sub_12001"/>
      <w:bookmarkEnd w:id="46"/>
      <w:r>
        <w:rPr>
          <w:rFonts w:eastAsia="Times New Roman" w:ascii="Times New Roman" w:hAnsi="Times New Roman"/>
          <w:sz w:val="26"/>
          <w:szCs w:val="26"/>
          <w:lang w:eastAsia="ru-RU"/>
        </w:rPr>
        <w:t>1. Обеспечение взаимодействия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МБОУ «</w:t>
      </w:r>
      <w:r>
        <w:rPr>
          <w:rFonts w:ascii="Times New Roman" w:hAnsi="Times New Roman"/>
          <w:sz w:val="26"/>
          <w:szCs w:val="26"/>
        </w:rPr>
        <w:t>Гимназия №18</w:t>
      </w:r>
      <w:r>
        <w:rPr>
          <w:rFonts w:eastAsia="Times New Roman" w:ascii="Times New Roman" w:hAnsi="Times New Roman"/>
          <w:sz w:val="26"/>
          <w:szCs w:val="26"/>
          <w:lang w:eastAsia="ru-RU"/>
        </w:rPr>
        <w:t>».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bookmarkStart w:id="47" w:name="sub_12001"/>
      <w:bookmarkStart w:id="48" w:name="sub_12002"/>
      <w:bookmarkEnd w:id="47"/>
      <w:bookmarkEnd w:id="48"/>
      <w:r>
        <w:rPr>
          <w:rFonts w:eastAsia="Times New Roman" w:ascii="Times New Roman" w:hAnsi="Times New Roman"/>
          <w:sz w:val="26"/>
          <w:szCs w:val="26"/>
          <w:lang w:eastAsia="ru-RU"/>
        </w:rPr>
        <w:t>2. Разработка и внедрение в практику стандартов и процедур, направленных на обеспечение добросовестной работы.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bookmarkStart w:id="49" w:name="sub_12002"/>
      <w:bookmarkStart w:id="50" w:name="sub_12003"/>
      <w:bookmarkEnd w:id="49"/>
      <w:bookmarkEnd w:id="50"/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3. Оказание работникам консультативной помощи по вопросам, связанным с применением </w:t>
      </w:r>
      <w:hyperlink r:id="rId5">
        <w:r>
          <w:rPr>
            <w:rFonts w:eastAsia="Times New Roman" w:ascii="Times New Roman" w:hAnsi="Times New Roman"/>
            <w:sz w:val="26"/>
            <w:szCs w:val="26"/>
            <w:lang w:eastAsia="ru-RU"/>
          </w:rPr>
          <w:t>законодательства</w:t>
        </w:r>
      </w:hyperlink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 о противодействии коррупции.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bookmarkStart w:id="51" w:name="sub_12003"/>
      <w:bookmarkStart w:id="52" w:name="sub_12004"/>
      <w:bookmarkEnd w:id="51"/>
      <w:bookmarkEnd w:id="52"/>
      <w:r>
        <w:rPr>
          <w:rFonts w:eastAsia="Times New Roman" w:ascii="Times New Roman" w:hAnsi="Times New Roman"/>
          <w:sz w:val="26"/>
          <w:szCs w:val="26"/>
          <w:lang w:eastAsia="ru-RU"/>
        </w:rPr>
        <w:t>4. Обеспечение реализации работниками обязанности уведомлять руководителя, правоохранительные органы обо всех случаях обращения к ним каких-либо лиц в целях склонения их к совершению коррупционных правонарушений.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bookmarkStart w:id="53" w:name="sub_12004"/>
      <w:bookmarkStart w:id="54" w:name="sub_12005"/>
      <w:bookmarkEnd w:id="53"/>
      <w:bookmarkEnd w:id="54"/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5. Осуществление правового мониторинга </w:t>
      </w:r>
      <w:hyperlink r:id="rId6">
        <w:r>
          <w:rPr>
            <w:rFonts w:eastAsia="Times New Roman" w:ascii="Times New Roman" w:hAnsi="Times New Roman"/>
            <w:sz w:val="26"/>
            <w:szCs w:val="26"/>
            <w:lang w:eastAsia="ru-RU"/>
          </w:rPr>
          <w:t>законодательства</w:t>
        </w:r>
      </w:hyperlink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 в сфере противодействия коррупции с целью актуализации локальных актов МБОУ «</w:t>
      </w:r>
      <w:r>
        <w:rPr>
          <w:rFonts w:ascii="Times New Roman" w:hAnsi="Times New Roman"/>
          <w:sz w:val="26"/>
          <w:szCs w:val="26"/>
        </w:rPr>
        <w:t>Гимназия №18</w:t>
      </w:r>
      <w:r>
        <w:rPr>
          <w:rFonts w:eastAsia="Times New Roman" w:ascii="Times New Roman" w:hAnsi="Times New Roman"/>
          <w:sz w:val="26"/>
          <w:szCs w:val="26"/>
          <w:lang w:eastAsia="ru-RU"/>
        </w:rPr>
        <w:t>».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bookmarkStart w:id="55" w:name="sub_12005"/>
      <w:bookmarkStart w:id="56" w:name="sub_12006"/>
      <w:bookmarkEnd w:id="55"/>
      <w:bookmarkEnd w:id="56"/>
      <w:r>
        <w:rPr>
          <w:rFonts w:eastAsia="Times New Roman" w:ascii="Times New Roman" w:hAnsi="Times New Roman"/>
          <w:sz w:val="26"/>
          <w:szCs w:val="26"/>
          <w:lang w:eastAsia="ru-RU"/>
        </w:rPr>
        <w:t>6. Осуществление мониторинга эффективности мер по профилактике коррупционных и иных правонарушений.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bookmarkStart w:id="57" w:name="sub_12006"/>
      <w:bookmarkStart w:id="58" w:name="sub_12007"/>
      <w:bookmarkEnd w:id="57"/>
      <w:bookmarkEnd w:id="58"/>
      <w:r>
        <w:rPr>
          <w:rFonts w:eastAsia="Times New Roman" w:ascii="Times New Roman" w:hAnsi="Times New Roman"/>
          <w:sz w:val="26"/>
          <w:szCs w:val="26"/>
          <w:lang w:eastAsia="ru-RU"/>
        </w:rPr>
        <w:t>7. Осуществление разработки плана противодействия коррупции и отчетных документов о реализации антикоррупционной политики в МБОУ «</w:t>
      </w:r>
      <w:r>
        <w:rPr>
          <w:rFonts w:ascii="Times New Roman" w:hAnsi="Times New Roman"/>
          <w:sz w:val="26"/>
          <w:szCs w:val="26"/>
        </w:rPr>
        <w:t>Гимназия №18</w:t>
      </w:r>
      <w:r>
        <w:rPr>
          <w:rFonts w:eastAsia="Times New Roman" w:ascii="Times New Roman" w:hAnsi="Times New Roman"/>
          <w:sz w:val="26"/>
          <w:szCs w:val="26"/>
          <w:lang w:eastAsia="ru-RU"/>
        </w:rPr>
        <w:t>».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bookmarkStart w:id="59" w:name="sub_12007"/>
      <w:bookmarkStart w:id="60" w:name="sub_12008"/>
      <w:bookmarkEnd w:id="59"/>
      <w:bookmarkEnd w:id="60"/>
      <w:r>
        <w:rPr>
          <w:rFonts w:eastAsia="Times New Roman" w:ascii="Times New Roman" w:hAnsi="Times New Roman"/>
          <w:sz w:val="26"/>
          <w:szCs w:val="26"/>
          <w:lang w:eastAsia="ru-RU"/>
        </w:rPr>
        <w:t>8. Организация мероприятий, направленных на предотвращение и урегулирование конфликта интересов в МБОУ «</w:t>
      </w:r>
      <w:r>
        <w:rPr>
          <w:rFonts w:ascii="Times New Roman" w:hAnsi="Times New Roman"/>
          <w:sz w:val="26"/>
          <w:szCs w:val="26"/>
        </w:rPr>
        <w:t>Гимназия №18</w:t>
      </w:r>
      <w:r>
        <w:rPr>
          <w:rFonts w:eastAsia="Times New Roman" w:ascii="Times New Roman" w:hAnsi="Times New Roman"/>
          <w:sz w:val="26"/>
          <w:szCs w:val="26"/>
          <w:lang w:eastAsia="ru-RU"/>
        </w:rPr>
        <w:t>».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bookmarkStart w:id="61" w:name="sub_12008"/>
      <w:bookmarkStart w:id="62" w:name="sub_12009"/>
      <w:bookmarkEnd w:id="61"/>
      <w:bookmarkEnd w:id="62"/>
      <w:r>
        <w:rPr>
          <w:rFonts w:eastAsia="Times New Roman" w:ascii="Times New Roman" w:hAnsi="Times New Roman"/>
          <w:sz w:val="26"/>
          <w:szCs w:val="26"/>
          <w:lang w:eastAsia="ru-RU"/>
        </w:rPr>
        <w:t>9. Осуществление антикоррупционного просвещения.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bookmarkStart w:id="63" w:name="sub_12009"/>
      <w:bookmarkStart w:id="64" w:name="sub_12010"/>
      <w:bookmarkEnd w:id="63"/>
      <w:bookmarkEnd w:id="64"/>
      <w:r>
        <w:rPr>
          <w:rFonts w:eastAsia="Times New Roman" w:ascii="Times New Roman" w:hAnsi="Times New Roman"/>
          <w:sz w:val="26"/>
          <w:szCs w:val="26"/>
          <w:lang w:eastAsia="ru-RU"/>
        </w:rPr>
        <w:t>10. Разработка мер по снижению в МБОУ «</w:t>
      </w:r>
      <w:r>
        <w:rPr>
          <w:rFonts w:ascii="Times New Roman" w:hAnsi="Times New Roman"/>
          <w:sz w:val="26"/>
          <w:szCs w:val="26"/>
        </w:rPr>
        <w:t>Гимназия №18</w:t>
      </w:r>
      <w:r>
        <w:rPr>
          <w:rFonts w:eastAsia="Times New Roman" w:ascii="Times New Roman" w:hAnsi="Times New Roman"/>
          <w:sz w:val="26"/>
          <w:szCs w:val="26"/>
          <w:lang w:eastAsia="ru-RU"/>
        </w:rPr>
        <w:t>» коррупционных рисков.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bookmarkStart w:id="65" w:name="sub_12010"/>
      <w:bookmarkStart w:id="66" w:name="sub_12011"/>
      <w:bookmarkEnd w:id="65"/>
      <w:bookmarkEnd w:id="66"/>
      <w:r>
        <w:rPr>
          <w:rFonts w:eastAsia="Times New Roman" w:ascii="Times New Roman" w:hAnsi="Times New Roman"/>
          <w:sz w:val="26"/>
          <w:szCs w:val="26"/>
          <w:lang w:eastAsia="ru-RU"/>
        </w:rPr>
        <w:t>11. Внесение предложений по совершенствованию деятельности в сфере профилактики коррупционных и иных правонарушений в МБОУ «</w:t>
      </w:r>
      <w:r>
        <w:rPr>
          <w:rFonts w:ascii="Times New Roman" w:hAnsi="Times New Roman"/>
          <w:sz w:val="26"/>
          <w:szCs w:val="26"/>
        </w:rPr>
        <w:t>Гимназия №18</w:t>
      </w:r>
      <w:r>
        <w:rPr>
          <w:rFonts w:eastAsia="Times New Roman" w:ascii="Times New Roman" w:hAnsi="Times New Roman"/>
          <w:sz w:val="26"/>
          <w:szCs w:val="26"/>
          <w:lang w:eastAsia="ru-RU"/>
        </w:rPr>
        <w:t>».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bookmarkStart w:id="67" w:name="sub_12011"/>
      <w:bookmarkStart w:id="68" w:name="sub_12012"/>
      <w:bookmarkEnd w:id="67"/>
      <w:bookmarkEnd w:id="68"/>
      <w:r>
        <w:rPr>
          <w:rFonts w:eastAsia="Times New Roman" w:ascii="Times New Roman" w:hAnsi="Times New Roman"/>
          <w:sz w:val="26"/>
          <w:szCs w:val="26"/>
          <w:lang w:eastAsia="ru-RU"/>
        </w:rPr>
        <w:t>12. Осуществление учета уведомлений о факте обращения в целях склонения работников МБОУ «</w:t>
      </w:r>
      <w:r>
        <w:rPr>
          <w:rFonts w:ascii="Times New Roman" w:hAnsi="Times New Roman"/>
          <w:sz w:val="26"/>
          <w:szCs w:val="26"/>
        </w:rPr>
        <w:t>Гимназия №18</w:t>
      </w:r>
      <w:r>
        <w:rPr>
          <w:rFonts w:eastAsia="Times New Roman" w:ascii="Times New Roman" w:hAnsi="Times New Roman"/>
          <w:sz w:val="26"/>
          <w:szCs w:val="26"/>
          <w:lang w:eastAsia="ru-RU"/>
        </w:rPr>
        <w:t>» к совершению коррупционных правонарушений, незамедлительное информирование об этом руководителя.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bookmarkStart w:id="69" w:name="sub_12012"/>
      <w:bookmarkStart w:id="70" w:name="sub_12013"/>
      <w:bookmarkEnd w:id="69"/>
      <w:r>
        <w:rPr>
          <w:rFonts w:eastAsia="Times New Roman" w:ascii="Times New Roman" w:hAnsi="Times New Roman"/>
          <w:sz w:val="26"/>
          <w:szCs w:val="26"/>
          <w:lang w:eastAsia="ru-RU"/>
        </w:rPr>
        <w:t>13. Информирование руководителя МБОУ «</w:t>
      </w:r>
      <w:r>
        <w:rPr>
          <w:rFonts w:ascii="Times New Roman" w:hAnsi="Times New Roman"/>
          <w:sz w:val="26"/>
          <w:szCs w:val="26"/>
        </w:rPr>
        <w:t>Гимназия №18</w:t>
      </w:r>
      <w:r>
        <w:rPr>
          <w:rFonts w:eastAsia="Times New Roman" w:ascii="Times New Roman" w:hAnsi="Times New Roman"/>
          <w:sz w:val="26"/>
          <w:szCs w:val="26"/>
          <w:lang w:eastAsia="ru-RU"/>
        </w:rPr>
        <w:t>» о случаях совершения коррупционных правонарушений работниками, контрагентами</w:t>
      </w:r>
      <w:bookmarkStart w:id="71" w:name="sub_12014"/>
      <w:bookmarkEnd w:id="70"/>
      <w:r>
        <w:rPr>
          <w:rFonts w:eastAsia="Times New Roman" w:ascii="Times New Roman" w:hAnsi="Times New Roman"/>
          <w:sz w:val="26"/>
          <w:szCs w:val="26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14. Сообщение руководителю о возможности возникновения либо возникшем у работника конфликте интересов.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bookmarkStart w:id="72" w:name="sub_12015"/>
      <w:bookmarkEnd w:id="71"/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15. Обеспечение подготовки документов и материалов для руководителя по вопросам привлечения работников к ответственности в соответствии с </w:t>
      </w:r>
      <w:hyperlink r:id="rId7">
        <w:r>
          <w:rPr>
            <w:rFonts w:eastAsia="Times New Roman" w:ascii="Times New Roman" w:hAnsi="Times New Roman"/>
            <w:sz w:val="26"/>
            <w:szCs w:val="26"/>
            <w:lang w:eastAsia="ru-RU"/>
          </w:rPr>
          <w:t>трудовым законодательством</w:t>
        </w:r>
      </w:hyperlink>
      <w:r>
        <w:rPr>
          <w:rFonts w:eastAsia="Times New Roman" w:ascii="Times New Roman" w:hAnsi="Times New Roman"/>
          <w:sz w:val="26"/>
          <w:szCs w:val="26"/>
          <w:lang w:eastAsia="ru-RU"/>
        </w:rPr>
        <w:t xml:space="preserve"> Российской Федерации.</w:t>
      </w:r>
      <w:bookmarkEnd w:id="72"/>
      <w:r>
        <w:br w:type="page"/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Приложение №3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 Антикоррупционным стандартам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Style3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Руководителю</w:t>
      </w:r>
    </w:p>
    <w:p>
      <w:pPr>
        <w:pStyle w:val="Style3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</w:t>
      </w:r>
    </w:p>
    <w:p>
      <w:pPr>
        <w:pStyle w:val="Style3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</w:t>
      </w:r>
    </w:p>
    <w:p>
      <w:pPr>
        <w:pStyle w:val="Style3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(организационно-правовая форма</w:t>
      </w:r>
    </w:p>
    <w:p>
      <w:pPr>
        <w:pStyle w:val="Style3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и наименование )</w:t>
      </w:r>
    </w:p>
    <w:p>
      <w:pPr>
        <w:pStyle w:val="Style3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</w:t>
      </w:r>
    </w:p>
    <w:p>
      <w:pPr>
        <w:pStyle w:val="Style3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(Ф.И.О.)</w:t>
      </w:r>
    </w:p>
    <w:p>
      <w:pPr>
        <w:pStyle w:val="Style3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от _________________________________</w:t>
      </w:r>
    </w:p>
    <w:p>
      <w:pPr>
        <w:pStyle w:val="Style3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</w:t>
      </w:r>
    </w:p>
    <w:p>
      <w:pPr>
        <w:pStyle w:val="Style3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(должность, Ф.И.О. работника)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yle3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Style w:val="Style17"/>
          <w:rFonts w:cs="Times New Roman" w:ascii="Times New Roman" w:hAnsi="Times New Roman"/>
          <w:bCs/>
          <w:color w:val="auto"/>
          <w:sz w:val="26"/>
          <w:szCs w:val="26"/>
        </w:rPr>
        <w:t>УВЕДОМЛЕНИЕ</w:t>
      </w:r>
    </w:p>
    <w:p>
      <w:pPr>
        <w:pStyle w:val="Style3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Style w:val="Style17"/>
          <w:rFonts w:cs="Times New Roman" w:ascii="Times New Roman" w:hAnsi="Times New Roman"/>
          <w:bCs/>
          <w:color w:val="auto"/>
          <w:sz w:val="26"/>
          <w:szCs w:val="26"/>
        </w:rPr>
        <w:t>о факте обращения в целях склонения к совершению коррупционных правонарушений</w:t>
      </w:r>
    </w:p>
    <w:p>
      <w:pPr>
        <w:pStyle w:val="Style3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3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Сообщаю, что:</w:t>
      </w:r>
    </w:p>
    <w:p>
      <w:pPr>
        <w:pStyle w:val="Style3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 _____________________________________________________________________________</w:t>
      </w:r>
    </w:p>
    <w:p>
      <w:pPr>
        <w:pStyle w:val="Style3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(описание обстоятельств, при которых стало известно о случаях обращения к работнику в связи с исполнением им трудовых функций каких-либо лиц в целях склонения его к совершению коррупционных правонарушений, дата, место, время)</w:t>
      </w:r>
    </w:p>
    <w:p>
      <w:pPr>
        <w:pStyle w:val="Style3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2) ____________________________________________________________________________</w:t>
      </w:r>
    </w:p>
    <w:p>
      <w:pPr>
        <w:pStyle w:val="Style3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(подробные сведения о коррупционных правонарушениях, которые должен был бы совершить работник по просьбе обратившихся лиц)</w:t>
      </w:r>
    </w:p>
    <w:p>
      <w:pPr>
        <w:pStyle w:val="Style3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3) _____________________________________________________________________________</w:t>
      </w:r>
    </w:p>
    <w:p>
      <w:pPr>
        <w:pStyle w:val="Style3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(все известные сведения о физическом лице, склоняющем к коррупционному правонарушению, юридическом лице, в интересах которого работнику предлагается совершить коррупционное правонарушение)</w:t>
      </w:r>
    </w:p>
    <w:p>
      <w:pPr>
        <w:pStyle w:val="Style3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4) _____________________________________________________________________________</w:t>
      </w:r>
    </w:p>
    <w:p>
      <w:pPr>
        <w:pStyle w:val="Style3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(способ и обстоятельства склонения к коррупционному правонарушению, а также информация об отказе (согласии) работника принять предложение лица о совершении коррупционного правонарушения)</w:t>
      </w:r>
    </w:p>
    <w:p>
      <w:pPr>
        <w:pStyle w:val="Style3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</w:t>
      </w:r>
    </w:p>
    <w:p>
      <w:pPr>
        <w:pStyle w:val="Style3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(Ф.И.О., подпись лица, представившего уведомление)</w:t>
      </w:r>
    </w:p>
    <w:p>
      <w:pPr>
        <w:pStyle w:val="Style32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"__" ________ 20__ г.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1"/>
        <w:spacing w:before="0" w:after="0"/>
        <w:jc w:val="lef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tbl>
      <w:tblPr>
        <w:tblW w:w="957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785"/>
        <w:gridCol w:w="4785"/>
      </w:tblGrid>
      <w:tr>
        <w:trPr/>
        <w:tc>
          <w:tcPr>
            <w:tcW w:w="4785" w:type="dxa"/>
            <w:tcBorders/>
          </w:tcPr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ПРИНЯТО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заседании педагогического совета муниципального бюджетного общеобразовательного учреждения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«Гимназия №18»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от 24.04.2025 года №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785" w:type="dxa"/>
            <w:tcBorders/>
          </w:tcPr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приказом директора муниципального бюджетного общеобразовательного учреждения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«Гимназия №18»</w:t>
            </w:r>
          </w:p>
          <w:p>
            <w:pPr>
              <w:pStyle w:val="NoSpacing"/>
              <w:widowControl w:val="false"/>
              <w:rPr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Приказ от 24.04.2025 года №      -од</w:t>
            </w:r>
          </w:p>
        </w:tc>
      </w:tr>
    </w:tbl>
    <w:p>
      <w:pPr>
        <w:pStyle w:val="1"/>
        <w:spacing w:before="0" w:after="0"/>
        <w:jc w:val="left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  <w:sz w:val="26"/>
          <w:szCs w:val="26"/>
        </w:rPr>
        <w:t>Положение</w:t>
      </w:r>
    </w:p>
    <w:p>
      <w:pPr>
        <w:pStyle w:val="1"/>
        <w:spacing w:before="0" w:after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cs="Times New Roman" w:ascii="Times New Roman" w:hAnsi="Times New Roman"/>
          <w:color w:val="auto"/>
          <w:sz w:val="26"/>
          <w:szCs w:val="26"/>
        </w:rPr>
        <w:t xml:space="preserve">о предотвращении и урегулировании конфликта интересов 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/>
          <w:b/>
          <w:b/>
          <w:sz w:val="26"/>
          <w:szCs w:val="26"/>
        </w:rPr>
      </w:pPr>
      <w:bookmarkStart w:id="73" w:name="sub_2100"/>
      <w:bookmarkEnd w:id="73"/>
      <w:r>
        <w:rPr>
          <w:rFonts w:ascii="Times New Roman" w:hAnsi="Times New Roman"/>
          <w:b/>
          <w:sz w:val="26"/>
          <w:szCs w:val="26"/>
        </w:rPr>
        <w:t xml:space="preserve">муниципального бюджетного общеобразовательного учреждения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«Гимназия №18»</w:t>
      </w:r>
    </w:p>
    <w:p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cs="Times New Roman" w:ascii="Times New Roman" w:hAnsi="Times New Roman"/>
          <w:color w:val="auto"/>
          <w:sz w:val="26"/>
          <w:szCs w:val="26"/>
        </w:rPr>
      </w:r>
    </w:p>
    <w:p>
      <w:pPr>
        <w:pStyle w:val="1"/>
        <w:spacing w:before="0" w:after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cs="Times New Roman" w:ascii="Times New Roman" w:hAnsi="Times New Roman"/>
          <w:color w:val="auto"/>
          <w:sz w:val="26"/>
          <w:szCs w:val="26"/>
        </w:rPr>
        <w:t>I. Общие положения</w:t>
      </w:r>
    </w:p>
    <w:p>
      <w:pPr>
        <w:pStyle w:val="Normal"/>
        <w:spacing w:lineRule="auto" w:line="240" w:before="0" w:after="0"/>
        <w:rPr>
          <w:lang w:eastAsia="ru-RU"/>
        </w:rPr>
      </w:pPr>
      <w:r>
        <w:rPr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74" w:name="sub_2100"/>
      <w:bookmarkStart w:id="75" w:name="sub_2111"/>
      <w:bookmarkEnd w:id="74"/>
      <w:bookmarkEnd w:id="75"/>
      <w:r>
        <w:rPr>
          <w:rFonts w:ascii="Times New Roman" w:hAnsi="Times New Roman"/>
          <w:sz w:val="26"/>
          <w:szCs w:val="26"/>
        </w:rPr>
        <w:t>1.1. Положение о предотвращении и урегулировании конфликта интересов в МБОУ «Гимназия №18» (далее - Положение), определяет порядок действий по предотвращению и урегулированию конфликта интересов (ситуация, при которой личная заинтересованность (прямая или косвенная) работника влияет или может повлиять на надлежащее, объективное и беспристрастное исполнение им трудовых обязанностей), возникающего у работников, в ходе исполнения ими трудовых функций.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76" w:name="sub_2111"/>
      <w:bookmarkStart w:id="77" w:name="sub_2112"/>
      <w:bookmarkEnd w:id="76"/>
      <w:bookmarkEnd w:id="77"/>
      <w:r>
        <w:rPr>
          <w:rFonts w:ascii="Times New Roman" w:hAnsi="Times New Roman"/>
          <w:sz w:val="26"/>
          <w:szCs w:val="26"/>
        </w:rPr>
        <w:t>1.2. Положение распространяется на руководителя, заместителя руководителя, а также на иных работников, должности которых включены в перечень должностей, исполнение обязанностей по которым связано с коррупционными рисками (далее - работники).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78" w:name="sub_2112"/>
      <w:bookmarkStart w:id="79" w:name="sub_2113"/>
      <w:bookmarkEnd w:id="78"/>
      <w:r>
        <w:rPr>
          <w:rFonts w:ascii="Times New Roman" w:hAnsi="Times New Roman"/>
          <w:sz w:val="26"/>
          <w:szCs w:val="26"/>
        </w:rPr>
        <w:t>1.3. Прием сведений о возникшем (имеющемся), а также о возможном конфликте интересов и рассмотрение этих сведений возлагается на работника либо должностное лицо, ответственное за работу по профилактике коррупционных и иных правонарушений.</w:t>
      </w:r>
      <w:bookmarkEnd w:id="79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"/>
        <w:spacing w:before="0" w:after="120"/>
        <w:rPr>
          <w:rFonts w:ascii="Times New Roman" w:hAnsi="Times New Roman" w:cs="Times New Roman"/>
          <w:color w:val="auto"/>
          <w:sz w:val="26"/>
          <w:szCs w:val="26"/>
        </w:rPr>
      </w:pPr>
      <w:bookmarkStart w:id="80" w:name="sub_2200"/>
      <w:bookmarkEnd w:id="80"/>
      <w:r>
        <w:rPr>
          <w:rFonts w:cs="Times New Roman" w:ascii="Times New Roman" w:hAnsi="Times New Roman"/>
          <w:color w:val="auto"/>
          <w:sz w:val="26"/>
          <w:szCs w:val="26"/>
        </w:rPr>
        <w:t>II. Принципы урегулирования конфликта интересов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81" w:name="sub_2200"/>
      <w:bookmarkStart w:id="82" w:name="sub_2221"/>
      <w:bookmarkEnd w:id="81"/>
      <w:r>
        <w:rPr>
          <w:rFonts w:ascii="Times New Roman" w:hAnsi="Times New Roman"/>
          <w:sz w:val="26"/>
          <w:szCs w:val="26"/>
        </w:rPr>
        <w:t>2.1. Урегулирование конфликта интересов осуществляется на основе следующих принципов:</w:t>
      </w:r>
      <w:bookmarkEnd w:id="82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обязательность и инициативность раскрытия сведений о возникшем конфликте интересов или о ситуации, влекущей возможность возникновения конфликта интересов;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индивидуальное рассмотрение каждого случая конфликта интересов и его урегулирование;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конфиденциальность процесса раскрытия сведений о конфликте интересов и его урегулировании;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соблюдение баланса интересов организации и ее работников при урегулировании конфликта интересов;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защита работника от возможных неблагоприятных последствий в связи с сообщением о конфликте интересов, который своевременно раскрыт работником и урегулирован (предотвращен) организацией.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83" w:name="sub_2300"/>
      <w:bookmarkEnd w:id="83"/>
      <w:r>
        <w:rPr>
          <w:rFonts w:cs="Times New Roman" w:ascii="Times New Roman" w:hAnsi="Times New Roman"/>
          <w:color w:val="auto"/>
          <w:sz w:val="26"/>
          <w:szCs w:val="26"/>
        </w:rPr>
        <w:t>III. Рассмотрение вопроса о возникшем, а также о возможном возникновении конфликта интересов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84" w:name="sub_2300"/>
      <w:bookmarkStart w:id="85" w:name="sub_2331"/>
      <w:bookmarkEnd w:id="84"/>
      <w:bookmarkEnd w:id="85"/>
      <w:r>
        <w:rPr>
          <w:rFonts w:ascii="Times New Roman" w:hAnsi="Times New Roman"/>
          <w:sz w:val="26"/>
          <w:szCs w:val="26"/>
        </w:rPr>
        <w:t>3.1. В случае возникновения или возможного возникновения у работника личной заинтересованности при исполнении трудовых функций, которая приводит или может привести к конфликту интересов, а также, если ему стало известно о совершении коррупционного правонарушения, работник подает на имя руководителя МБОУ «Гимназия №18» уведомление о возникновении личной заинтересованности при исполнении трудовых функций, которая приводит или может привести к конфликту интересов (далее - уведомление) по форме согласно Приложению 1 к настоящему Положению.</w:t>
      </w:r>
    </w:p>
    <w:p>
      <w:pPr>
        <w:pStyle w:val="12"/>
        <w:tabs>
          <w:tab w:val="clear" w:pos="708"/>
          <w:tab w:val="left" w:pos="1276" w:leader="none"/>
        </w:tabs>
        <w:ind w:firstLine="709"/>
        <w:jc w:val="both"/>
        <w:rPr/>
      </w:pPr>
      <w:bookmarkStart w:id="86" w:name="sub_2331"/>
      <w:bookmarkStart w:id="87" w:name="sub_2332"/>
      <w:bookmarkEnd w:id="86"/>
      <w:bookmarkEnd w:id="87"/>
      <w:r>
        <w:rPr/>
        <w:t>3.2. Принятие, рассмотрение поступившего уведомления осуществляется по поручению руководителя должностным лицом, ответственным за работу по профилактике корр</w:t>
      </w:r>
      <w:bookmarkStart w:id="88" w:name="sub_4"/>
      <w:r>
        <w:rPr/>
        <w:t xml:space="preserve">упционных и иных правонарушений. Поступившее уведомление, регистрируется в день поступления должностным лицом, в журнале регистрации уведомлений (далее - журнал), который ведется по форме согласно </w:t>
      </w:r>
      <w:hyperlink r:id="rId8">
        <w:r>
          <w:rPr>
            <w:color w:val="auto"/>
            <w:u w:val="none"/>
          </w:rPr>
          <w:t>Приложению 2</w:t>
        </w:r>
      </w:hyperlink>
      <w:r>
        <w:rPr/>
        <w:t xml:space="preserve"> к настоящему Положению. </w:t>
      </w:r>
      <w:bookmarkEnd w:id="88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89" w:name="sub_2332"/>
      <w:bookmarkStart w:id="90" w:name="sub_2333"/>
      <w:bookmarkEnd w:id="89"/>
      <w:bookmarkEnd w:id="90"/>
      <w:r>
        <w:rPr>
          <w:rFonts w:ascii="Times New Roman" w:hAnsi="Times New Roman"/>
          <w:sz w:val="26"/>
          <w:szCs w:val="26"/>
        </w:rPr>
        <w:t>3.3. При рассмотрении уведомления обеспечивается всестороннее и объективное изучение изложенных в уведомлении обстоятельств.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91" w:name="sub_2333"/>
      <w:bookmarkStart w:id="92" w:name="sub_2334"/>
      <w:bookmarkEnd w:id="91"/>
      <w:bookmarkEnd w:id="92"/>
      <w:r>
        <w:rPr>
          <w:rFonts w:ascii="Times New Roman" w:hAnsi="Times New Roman"/>
          <w:sz w:val="26"/>
          <w:szCs w:val="26"/>
        </w:rPr>
        <w:t>3.4. По результатам рассмотрения должностным лицом, ответственным за работу по профилактике коррупционных и иных правонарушений, подготавливается мотивированное заключение.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93" w:name="sub_2334"/>
      <w:bookmarkStart w:id="94" w:name="sub_2335"/>
      <w:bookmarkEnd w:id="93"/>
      <w:bookmarkEnd w:id="94"/>
      <w:r>
        <w:rPr>
          <w:rFonts w:ascii="Times New Roman" w:hAnsi="Times New Roman"/>
          <w:sz w:val="26"/>
          <w:szCs w:val="26"/>
        </w:rPr>
        <w:t>3.5. В мотивированном заключении отражаются выводы по результатам рассмотрения уведомления.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95" w:name="sub_2335"/>
      <w:bookmarkStart w:id="96" w:name="sub_2336"/>
      <w:bookmarkEnd w:id="95"/>
      <w:bookmarkEnd w:id="96"/>
      <w:r>
        <w:rPr>
          <w:rFonts w:ascii="Times New Roman" w:hAnsi="Times New Roman"/>
          <w:sz w:val="26"/>
          <w:szCs w:val="26"/>
        </w:rPr>
        <w:t>3.6. Мотивированное заключение и другие материалы в течение 7 (семи) рабочих дней со дня поступления уведомления представляются руководителю МБОУ «Гимназия №18».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97" w:name="sub_2336"/>
      <w:bookmarkStart w:id="98" w:name="sub_2337"/>
      <w:bookmarkEnd w:id="97"/>
      <w:r>
        <w:rPr>
          <w:rFonts w:ascii="Times New Roman" w:hAnsi="Times New Roman"/>
          <w:sz w:val="26"/>
          <w:szCs w:val="26"/>
        </w:rPr>
        <w:t xml:space="preserve">3.7. </w:t>
      </w:r>
      <w:bookmarkStart w:id="99" w:name="sub_2339"/>
      <w:bookmarkEnd w:id="98"/>
      <w:r>
        <w:rPr>
          <w:rFonts w:ascii="Times New Roman" w:hAnsi="Times New Roman"/>
          <w:sz w:val="26"/>
          <w:szCs w:val="26"/>
        </w:rPr>
        <w:t>В случае возникновения конфликта интересов (в том числе при поступлении уведомления) руководитель МБОУ «Гимназия №18» не позднее 3 (трех) рабочих дней со дня его выявления уведомляет об этом начальника департамента образования администрации Старооскольского городского округа Белгородской области</w:t>
      </w:r>
      <w:bookmarkEnd w:id="99"/>
      <w:r>
        <w:rPr>
          <w:rFonts w:ascii="Times New Roman" w:hAnsi="Times New Roman"/>
          <w:sz w:val="26"/>
          <w:szCs w:val="26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100" w:name="sub_2400"/>
      <w:bookmarkEnd w:id="100"/>
      <w:r>
        <w:rPr>
          <w:rFonts w:cs="Times New Roman" w:ascii="Times New Roman" w:hAnsi="Times New Roman"/>
          <w:color w:val="auto"/>
          <w:sz w:val="26"/>
          <w:szCs w:val="26"/>
        </w:rPr>
        <w:t>IV. Меры по предотвращению или урегулированию конфликта интересов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01" w:name="sub_2400"/>
      <w:bookmarkStart w:id="102" w:name="sub_2441"/>
      <w:bookmarkEnd w:id="101"/>
      <w:r>
        <w:rPr>
          <w:rFonts w:ascii="Times New Roman" w:hAnsi="Times New Roman"/>
          <w:sz w:val="26"/>
          <w:szCs w:val="26"/>
        </w:rPr>
        <w:t>4.1. Для предотвращения или урегулирования конфликта интересов принимаются следующие меры:</w:t>
      </w:r>
      <w:bookmarkEnd w:id="102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ограничение доступа работника к информации, которая прямо или косвенно имеет отношение к его личным (частным) интересам;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отстранение (постоянное или временное) работника от участия в обсуждении и процессе принятия решений по вопросам, которые прямо или косвенно имеют отношение к его личным (частным) интересам;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пересмотр и изменение трудовых функций работника;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временное отстранение работника от должности;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перевод работника на должность, предусматривающую выполнение трудовых функций, не связанных с конфликтом интересов;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отказ работника от выгоды, явившейся причиной возникновения конфликта интересов;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увольнение работника по инициативе работодателя в порядке, установленном </w:t>
      </w:r>
      <w:hyperlink r:id="rId9">
        <w:r>
          <w:rPr>
            <w:rFonts w:ascii="Times New Roman" w:hAnsi="Times New Roman"/>
            <w:color w:val="auto"/>
            <w:sz w:val="26"/>
            <w:szCs w:val="26"/>
          </w:rPr>
          <w:t>трудовым законодательством</w:t>
        </w:r>
      </w:hyperlink>
      <w:r>
        <w:rPr>
          <w:rFonts w:ascii="Times New Roman" w:hAnsi="Times New Roman"/>
          <w:sz w:val="26"/>
          <w:szCs w:val="26"/>
        </w:rPr>
        <w:t xml:space="preserve"> и иными нормативными правовыми актами, содержащими нормы трудового права.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03" w:name="sub_2442"/>
      <w:r>
        <w:rPr>
          <w:rFonts w:ascii="Times New Roman" w:hAnsi="Times New Roman"/>
          <w:sz w:val="26"/>
          <w:szCs w:val="26"/>
        </w:rPr>
        <w:t>4.2. Организация в зависимости от конкретного случая применяет иные способы предотвращения или урегулирования конфликта интересов, предусмотренные законодательством Российской Федерации.</w:t>
      </w:r>
      <w:bookmarkEnd w:id="103"/>
      <w:r>
        <w:br w:type="page"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Style w:val="Style17"/>
          <w:rFonts w:ascii="Times New Roman" w:hAnsi="Times New Roman"/>
          <w:color w:val="auto"/>
          <w:sz w:val="26"/>
          <w:szCs w:val="26"/>
        </w:rPr>
      </w:pPr>
      <w:bookmarkStart w:id="104" w:name="sub_21000"/>
      <w:bookmarkEnd w:id="104"/>
      <w:r>
        <w:rPr>
          <w:rStyle w:val="Style17"/>
          <w:rFonts w:ascii="Times New Roman" w:hAnsi="Times New Roman"/>
          <w:color w:val="auto"/>
          <w:sz w:val="26"/>
          <w:szCs w:val="26"/>
        </w:rPr>
        <w:t>Приложение №1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679"/>
        <w:gridCol w:w="4891"/>
      </w:tblGrid>
      <w:tr>
        <w:trPr/>
        <w:tc>
          <w:tcPr>
            <w:tcW w:w="467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Style w:val="Style17"/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</w:r>
          </w:p>
        </w:tc>
        <w:tc>
          <w:tcPr>
            <w:tcW w:w="489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Style w:val="Style17"/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Style w:val="Style17"/>
                <w:rFonts w:ascii="Times New Roman" w:hAnsi="Times New Roman"/>
                <w:color w:val="auto"/>
                <w:sz w:val="26"/>
                <w:szCs w:val="26"/>
              </w:rPr>
              <w:t xml:space="preserve">к </w:t>
            </w:r>
            <w:hyperlink w:anchor="sub_2000">
              <w:r>
                <w:rPr>
                  <w:rFonts w:ascii="Times New Roman" w:hAnsi="Times New Roman"/>
                  <w:b/>
                  <w:color w:val="auto"/>
                  <w:sz w:val="26"/>
                  <w:szCs w:val="26"/>
                </w:rPr>
                <w:t>Положению</w:t>
              </w:r>
            </w:hyperlink>
            <w:r>
              <w:rPr>
                <w:rStyle w:val="Style17"/>
                <w:rFonts w:ascii="Times New Roman" w:hAnsi="Times New Roman"/>
                <w:color w:val="auto"/>
                <w:sz w:val="26"/>
                <w:szCs w:val="26"/>
              </w:rPr>
              <w:t xml:space="preserve"> о предотвращении и урегулировании конфликта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Style w:val="Style17"/>
                <w:rFonts w:ascii="Times New Roman" w:hAnsi="Times New Roman"/>
                <w:b w:val="false"/>
                <w:b w:val="false"/>
                <w:color w:val="auto"/>
                <w:sz w:val="26"/>
                <w:szCs w:val="26"/>
              </w:rPr>
            </w:pPr>
            <w:r>
              <w:rPr>
                <w:rStyle w:val="Style17"/>
                <w:rFonts w:ascii="Times New Roman" w:hAnsi="Times New Roman"/>
                <w:color w:val="auto"/>
                <w:sz w:val="26"/>
                <w:szCs w:val="26"/>
              </w:rPr>
              <w:t>интересов организаций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Style w:val="Style17"/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</w:r>
      <w:bookmarkStart w:id="105" w:name="sub_21000"/>
      <w:bookmarkStart w:id="106" w:name="sub_21000"/>
      <w:bookmarkEnd w:id="106"/>
    </w:p>
    <w:p>
      <w:pPr>
        <w:pStyle w:val="Style3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Руководителю</w:t>
      </w:r>
    </w:p>
    <w:p>
      <w:pPr>
        <w:pStyle w:val="Style3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</w:t>
      </w:r>
    </w:p>
    <w:p>
      <w:pPr>
        <w:pStyle w:val="Style3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</w:t>
      </w:r>
    </w:p>
    <w:p>
      <w:pPr>
        <w:pStyle w:val="Style3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(организационно-правовая форма</w:t>
      </w:r>
    </w:p>
    <w:p>
      <w:pPr>
        <w:pStyle w:val="Style3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и наименование организации)</w:t>
      </w:r>
    </w:p>
    <w:p>
      <w:pPr>
        <w:pStyle w:val="Style3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</w:t>
      </w:r>
    </w:p>
    <w:p>
      <w:pPr>
        <w:pStyle w:val="Style3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(Ф.И.О.)</w:t>
      </w:r>
    </w:p>
    <w:p>
      <w:pPr>
        <w:pStyle w:val="Style3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 ______________________________</w:t>
      </w:r>
    </w:p>
    <w:p>
      <w:pPr>
        <w:pStyle w:val="Style3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</w:t>
      </w:r>
    </w:p>
    <w:p>
      <w:pPr>
        <w:pStyle w:val="Style3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(должность, Ф.И.О. работника)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yle3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Style w:val="Style17"/>
          <w:rFonts w:cs="Times New Roman" w:ascii="Times New Roman" w:hAnsi="Times New Roman"/>
          <w:color w:val="auto"/>
          <w:sz w:val="26"/>
          <w:szCs w:val="26"/>
        </w:rPr>
        <w:t>УВЕДОМЛЕНИЕ</w:t>
      </w:r>
    </w:p>
    <w:p>
      <w:pPr>
        <w:pStyle w:val="Style3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Style w:val="Style17"/>
          <w:rFonts w:cs="Times New Roman" w:ascii="Times New Roman" w:hAnsi="Times New Roman"/>
          <w:color w:val="auto"/>
          <w:sz w:val="26"/>
          <w:szCs w:val="26"/>
        </w:rPr>
        <w:t>о возникновении личной заинтересованности, которая приводит или может привести к конфликту интересов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yle32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Сообщаю о возникновении личной заинтересованности при исполнении трудовых функций, которая приводит или может привести к конфликту интересов (нужное подчеркнуть).</w:t>
      </w:r>
    </w:p>
    <w:p>
      <w:pPr>
        <w:pStyle w:val="Style32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Обстоятельства, являющиеся основанием возникновения личной заинтересованности: </w:t>
      </w:r>
    </w:p>
    <w:p>
      <w:pPr>
        <w:pStyle w:val="Style3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______________________________________________________________________________________________________________________________________________.</w:t>
      </w:r>
    </w:p>
    <w:p>
      <w:pPr>
        <w:pStyle w:val="Style3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Трудовые функции, на надлежащее исполнение которых влияет или может повлиять личная заинтересованность: _______________________________________________________________________.</w:t>
      </w:r>
    </w:p>
    <w:p>
      <w:pPr>
        <w:pStyle w:val="Style3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yle3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6"/>
          <w:szCs w:val="26"/>
        </w:rPr>
        <w:t xml:space="preserve">Предлагаемые меры по предотвращению или урегулированию конфликта интересов </w:t>
      </w:r>
      <w:r>
        <w:rPr>
          <w:rFonts w:cs="Times New Roman" w:ascii="Times New Roman" w:hAnsi="Times New Roman"/>
          <w:sz w:val="20"/>
          <w:szCs w:val="20"/>
        </w:rPr>
        <w:t>(заполняется при наличии у работника предложений по предотвращению или урегулированию конфликта интересов):</w:t>
      </w:r>
    </w:p>
    <w:p>
      <w:pPr>
        <w:pStyle w:val="Style32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______________________________________________________________________________________________________________________________________________.</w:t>
      </w:r>
    </w:p>
    <w:p>
      <w:pPr>
        <w:pStyle w:val="Style32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___________________                           ___________________________</w:t>
      </w:r>
    </w:p>
    <w:p>
      <w:pPr>
        <w:pStyle w:val="Style32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</w:t>
      </w:r>
      <w:r>
        <w:rPr>
          <w:rFonts w:cs="Times New Roman" w:ascii="Times New Roman" w:hAnsi="Times New Roman"/>
          <w:sz w:val="20"/>
          <w:szCs w:val="20"/>
        </w:rPr>
        <w:t xml:space="preserve">(подпись)                                       </w:t>
        <w:tab/>
        <w:tab/>
        <w:tab/>
        <w:t xml:space="preserve">  (Ф.И.О.)</w:t>
      </w:r>
    </w:p>
    <w:p>
      <w:pPr>
        <w:pStyle w:val="Style32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«__» _________ 20__ г.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Регистрационный номер в журнале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учета уведомлений ________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регистрации уведомления               «___» ___________ 20___ г.</w:t>
      </w:r>
    </w:p>
    <w:p>
      <w:pPr>
        <w:pStyle w:val="Normal"/>
        <w:tabs>
          <w:tab w:val="clear" w:pos="708"/>
          <w:tab w:val="left" w:pos="6086" w:leader="none"/>
        </w:tabs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           _____________________________</w:t>
      </w:r>
    </w:p>
    <w:p>
      <w:pPr>
        <w:pStyle w:val="Normal"/>
        <w:tabs>
          <w:tab w:val="clear" w:pos="708"/>
          <w:tab w:val="left" w:pos="6086" w:leader="none"/>
        </w:tabs>
        <w:spacing w:lineRule="auto" w:line="240" w:before="0"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>(ФИО, зарегистрировавшего уведомление)                   (подпись, зарегистрировавшего уведомление)</w:t>
      </w:r>
    </w:p>
    <w:p>
      <w:pPr>
        <w:pStyle w:val="Normal"/>
        <w:spacing w:lineRule="auto" w:line="240" w:before="0" w:after="0"/>
        <w:rPr>
          <w:lang w:eastAsia="ru-RU"/>
        </w:rPr>
      </w:pPr>
      <w:r>
        <w:rPr>
          <w:lang w:eastAsia="ru-RU"/>
        </w:rPr>
      </w:r>
    </w:p>
    <w:p>
      <w:pPr>
        <w:sectPr>
          <w:headerReference w:type="even" r:id="rId10"/>
          <w:headerReference w:type="default" r:id="rId11"/>
          <w:headerReference w:type="first" r:id="rId12"/>
          <w:type w:val="continuous"/>
          <w:pgSz w:w="11906" w:h="16838"/>
          <w:pgMar w:left="1701" w:right="850" w:gutter="0" w:header="709" w:top="1134" w:footer="0" w:bottom="1134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auto" w:line="240" w:before="0" w:after="0"/>
        <w:ind w:left="7080" w:firstLine="708"/>
        <w:jc w:val="right"/>
        <w:rPr>
          <w:rFonts w:ascii="Times New Roman" w:hAnsi="Times New Roman"/>
          <w:b/>
          <w:b/>
          <w:bCs/>
          <w:sz w:val="26"/>
          <w:szCs w:val="26"/>
        </w:rPr>
      </w:pPr>
      <w:bookmarkStart w:id="107" w:name="_GoBack"/>
      <w:bookmarkEnd w:id="107"/>
      <w:r>
        <w:rPr>
          <w:rFonts w:ascii="Times New Roman" w:hAnsi="Times New Roman"/>
          <w:b/>
          <w:bCs/>
          <w:sz w:val="26"/>
          <w:szCs w:val="26"/>
        </w:rPr>
        <w:t xml:space="preserve">Приложение №2 </w:t>
      </w:r>
    </w:p>
    <w:tbl>
      <w:tblPr>
        <w:tblW w:w="1496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221"/>
        <w:gridCol w:w="6740"/>
      </w:tblGrid>
      <w:tr>
        <w:trPr/>
        <w:tc>
          <w:tcPr>
            <w:tcW w:w="822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674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Style w:val="Style17"/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Style w:val="Style17"/>
                <w:rFonts w:ascii="Times New Roman" w:hAnsi="Times New Roman"/>
                <w:color w:val="auto"/>
                <w:sz w:val="26"/>
                <w:szCs w:val="26"/>
              </w:rPr>
              <w:t xml:space="preserve">к </w:t>
            </w:r>
            <w:hyperlink w:anchor="sub_2000">
              <w:r>
                <w:rPr>
                  <w:rFonts w:ascii="Times New Roman" w:hAnsi="Times New Roman"/>
                  <w:b/>
                  <w:color w:val="auto"/>
                  <w:sz w:val="26"/>
                  <w:szCs w:val="26"/>
                </w:rPr>
                <w:t>Положению</w:t>
              </w:r>
            </w:hyperlink>
            <w:r>
              <w:rPr>
                <w:rStyle w:val="Style17"/>
                <w:rFonts w:ascii="Times New Roman" w:hAnsi="Times New Roman"/>
                <w:color w:val="auto"/>
                <w:sz w:val="26"/>
                <w:szCs w:val="26"/>
              </w:rPr>
              <w:t xml:space="preserve"> о предотвращении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Style w:val="Style17"/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Style w:val="Style17"/>
                <w:rFonts w:ascii="Times New Roman" w:hAnsi="Times New Roman"/>
                <w:color w:val="auto"/>
                <w:sz w:val="26"/>
                <w:szCs w:val="26"/>
              </w:rPr>
              <w:t>и урегулировании конфликта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Style w:val="Style17"/>
                <w:rFonts w:ascii="Times New Roman" w:hAnsi="Times New Roman"/>
                <w:color w:val="auto"/>
                <w:sz w:val="26"/>
                <w:szCs w:val="26"/>
              </w:rPr>
              <w:t>интересов организаций</w:t>
            </w:r>
          </w:p>
        </w:tc>
      </w:tr>
    </w:tbl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 w:eastAsia="Times New Roman"/>
          <w:b/>
          <w:b/>
          <w:bCs/>
          <w:sz w:val="26"/>
          <w:szCs w:val="26"/>
        </w:rPr>
      </w:pPr>
      <w:r>
        <w:rPr>
          <w:rFonts w:eastAsia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b/>
          <w:bCs/>
          <w:sz w:val="26"/>
          <w:szCs w:val="26"/>
        </w:rPr>
        <w:t>ЖУРНАЛ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 w:eastAsia="Times New Roman"/>
          <w:b/>
          <w:b/>
          <w:bCs/>
          <w:sz w:val="26"/>
          <w:szCs w:val="26"/>
        </w:rPr>
      </w:pPr>
      <w:r>
        <w:rPr>
          <w:rFonts w:eastAsia="Times New Roman" w:ascii="Times New Roman" w:hAnsi="Times New Roman"/>
          <w:b/>
          <w:bCs/>
          <w:sz w:val="26"/>
          <w:szCs w:val="26"/>
        </w:rPr>
        <w:t xml:space="preserve">регистрации уведомлений о фактах возникновения личной заинтересованности, 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b/>
          <w:bCs/>
          <w:sz w:val="26"/>
          <w:szCs w:val="26"/>
        </w:rPr>
        <w:t>которая приводит или может привести к конфликту интересов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/>
          <w:sz w:val="18"/>
          <w:szCs w:val="18"/>
        </w:rPr>
      </w:pPr>
      <w:r>
        <w:rPr>
          <w:rFonts w:eastAsia="Times New Roman" w:ascii="Times New Roman" w:hAnsi="Times New Roman"/>
          <w:sz w:val="18"/>
          <w:szCs w:val="18"/>
        </w:rPr>
        <w:t> 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Times New Roman" w:hAnsi="Times New Roman" w:eastAsia="Times New Roman"/>
          <w:sz w:val="18"/>
          <w:szCs w:val="18"/>
        </w:rPr>
      </w:pPr>
      <w:r>
        <w:rPr>
          <w:rFonts w:eastAsia="Times New Roman" w:ascii="Times New Roman" w:hAnsi="Times New Roman"/>
          <w:sz w:val="18"/>
          <w:szCs w:val="18"/>
        </w:rPr>
        <w:t>Начат "___" ____________ 20__г.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Times New Roman" w:hAnsi="Times New Roman" w:eastAsia="Times New Roman"/>
          <w:sz w:val="18"/>
          <w:szCs w:val="18"/>
        </w:rPr>
      </w:pPr>
      <w:r>
        <w:rPr>
          <w:rFonts w:eastAsia="Times New Roman" w:ascii="Times New Roman" w:hAnsi="Times New Roman"/>
          <w:sz w:val="18"/>
          <w:szCs w:val="18"/>
        </w:rPr>
        <w:t>Окончен "___" ____________ 20__г.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Times New Roman" w:hAnsi="Times New Roman" w:eastAsia="Times New Roman"/>
          <w:sz w:val="18"/>
          <w:szCs w:val="18"/>
        </w:rPr>
      </w:pPr>
      <w:r>
        <w:rPr>
          <w:rFonts w:eastAsia="Times New Roman" w:ascii="Times New Roman" w:hAnsi="Times New Roman"/>
          <w:sz w:val="18"/>
          <w:szCs w:val="18"/>
        </w:rPr>
        <w:t>На "___" листах.</w:t>
      </w:r>
    </w:p>
    <w:p>
      <w:pPr>
        <w:pStyle w:val="Normal"/>
        <w:shd w:val="clear" w:color="auto" w:fill="FFFFFF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Times New Roman" w:hAnsi="Times New Roman" w:eastAsia="Times New Roman"/>
          <w:sz w:val="18"/>
          <w:szCs w:val="18"/>
        </w:rPr>
      </w:pPr>
      <w:r>
        <w:rPr>
          <w:rFonts w:eastAsia="Times New Roman" w:ascii="Times New Roman" w:hAnsi="Times New Roman"/>
          <w:sz w:val="18"/>
          <w:szCs w:val="18"/>
        </w:rPr>
      </w:r>
    </w:p>
    <w:tbl>
      <w:tblPr>
        <w:tblW w:w="15452" w:type="dxa"/>
        <w:jc w:val="left"/>
        <w:tblInd w:w="-1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1" w:val="04a0" w:noHBand="0" w:lastColumn="0" w:firstColumn="1" w:lastRow="0" w:firstRow="1"/>
      </w:tblPr>
      <w:tblGrid>
        <w:gridCol w:w="713"/>
        <w:gridCol w:w="1839"/>
        <w:gridCol w:w="1695"/>
        <w:gridCol w:w="2415"/>
        <w:gridCol w:w="3397"/>
        <w:gridCol w:w="1282"/>
        <w:gridCol w:w="2267"/>
        <w:gridCol w:w="1842"/>
      </w:tblGrid>
      <w:tr>
        <w:trPr/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62" w:right="62" w:hanging="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</w:rPr>
              <w:t> </w:t>
            </w:r>
            <w:r>
              <w:rPr>
                <w:rFonts w:eastAsia="Times New Roman" w:ascii="Times New Roman" w:hAnsi="Times New Roman"/>
              </w:rPr>
              <w:t xml:space="preserve">№ </w:t>
            </w:r>
            <w:r>
              <w:rPr>
                <w:rFonts w:eastAsia="Times New Roman" w:ascii="Times New Roman" w:hAnsi="Times New Roman"/>
              </w:rPr>
              <w:t>п/п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62" w:right="62" w:hanging="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Регистрационный номер уведомления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62" w:right="62" w:hanging="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Дата регистрации уведомления</w:t>
            </w:r>
          </w:p>
        </w:tc>
        <w:tc>
          <w:tcPr>
            <w:tcW w:w="24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62" w:right="62" w:hanging="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Фамилия, инициалы, должность представившего уведомление</w:t>
            </w:r>
          </w:p>
        </w:tc>
        <w:tc>
          <w:tcPr>
            <w:tcW w:w="3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62" w:right="62" w:hanging="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Краткое</w:t>
            </w:r>
          </w:p>
          <w:p>
            <w:pPr>
              <w:pStyle w:val="Normal"/>
              <w:widowControl w:val="false"/>
              <w:spacing w:lineRule="auto" w:line="240" w:before="0" w:after="0"/>
              <w:ind w:left="62" w:right="62" w:hanging="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содержание уведомления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62" w:right="62" w:hanging="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Количество листов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62" w:right="62" w:hanging="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Фамилия, инициалы регистрирующего уведомление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62" w:right="62" w:hanging="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Подпись регистрирующего уведомление</w:t>
            </w:r>
          </w:p>
        </w:tc>
      </w:tr>
      <w:tr>
        <w:trPr/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60" w:after="60"/>
              <w:ind w:left="60" w:right="60" w:hanging="0"/>
              <w:jc w:val="center"/>
              <w:rPr>
                <w:rFonts w:ascii="Times New Roman" w:hAnsi="Times New Roman" w:eastAsia="Times New Roman"/>
                <w:sz w:val="19"/>
                <w:szCs w:val="19"/>
              </w:rPr>
            </w:pPr>
            <w:r>
              <w:rPr>
                <w:rFonts w:eastAsia="Times New Roman"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60" w:after="60"/>
              <w:ind w:left="60" w:right="60" w:hanging="0"/>
              <w:jc w:val="center"/>
              <w:rPr>
                <w:rFonts w:ascii="Times New Roman" w:hAnsi="Times New Roman" w:eastAsia="Times New Roman"/>
                <w:sz w:val="19"/>
                <w:szCs w:val="19"/>
              </w:rPr>
            </w:pPr>
            <w:r>
              <w:rPr>
                <w:rFonts w:eastAsia="Times New Roman"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60" w:after="60"/>
              <w:ind w:left="60" w:right="60" w:hanging="0"/>
              <w:jc w:val="center"/>
              <w:rPr>
                <w:rFonts w:ascii="Times New Roman" w:hAnsi="Times New Roman" w:eastAsia="Times New Roman"/>
                <w:sz w:val="19"/>
                <w:szCs w:val="19"/>
              </w:rPr>
            </w:pPr>
            <w:r>
              <w:rPr>
                <w:rFonts w:eastAsia="Times New Roman"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60" w:after="60"/>
              <w:ind w:left="60" w:right="60" w:hanging="0"/>
              <w:jc w:val="center"/>
              <w:rPr>
                <w:rFonts w:ascii="Times New Roman" w:hAnsi="Times New Roman" w:eastAsia="Times New Roman"/>
                <w:sz w:val="19"/>
                <w:szCs w:val="19"/>
              </w:rPr>
            </w:pPr>
            <w:r>
              <w:rPr>
                <w:rFonts w:eastAsia="Times New Roman"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339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60" w:after="60"/>
              <w:ind w:left="60" w:right="60" w:hanging="0"/>
              <w:jc w:val="center"/>
              <w:rPr>
                <w:rFonts w:ascii="Times New Roman" w:hAnsi="Times New Roman" w:eastAsia="Times New Roman"/>
                <w:sz w:val="19"/>
                <w:szCs w:val="19"/>
              </w:rPr>
            </w:pPr>
            <w:r>
              <w:rPr>
                <w:rFonts w:eastAsia="Times New Roman"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1282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60" w:after="60"/>
              <w:ind w:left="60" w:right="60" w:hanging="0"/>
              <w:jc w:val="center"/>
              <w:rPr>
                <w:rFonts w:ascii="Times New Roman" w:hAnsi="Times New Roman" w:eastAsia="Times New Roman"/>
                <w:sz w:val="19"/>
                <w:szCs w:val="19"/>
              </w:rPr>
            </w:pPr>
            <w:r>
              <w:rPr>
                <w:rFonts w:eastAsia="Times New Roman" w:ascii="Times New Roman" w:hAnsi="Times New Roman"/>
                <w:sz w:val="19"/>
                <w:szCs w:val="19"/>
              </w:rPr>
              <w:t>6</w:t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60" w:after="60"/>
              <w:ind w:left="60" w:right="60" w:hanging="0"/>
              <w:jc w:val="center"/>
              <w:rPr>
                <w:rFonts w:ascii="Times New Roman" w:hAnsi="Times New Roman" w:eastAsia="Times New Roman"/>
                <w:sz w:val="19"/>
                <w:szCs w:val="19"/>
              </w:rPr>
            </w:pPr>
            <w:r>
              <w:rPr>
                <w:rFonts w:eastAsia="Times New Roman" w:ascii="Times New Roman" w:hAnsi="Times New Roman"/>
                <w:sz w:val="19"/>
                <w:szCs w:val="19"/>
              </w:rPr>
              <w:t>7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60" w:after="60"/>
              <w:ind w:left="60" w:right="60" w:hanging="0"/>
              <w:jc w:val="center"/>
              <w:rPr>
                <w:rFonts w:ascii="Times New Roman" w:hAnsi="Times New Roman" w:eastAsia="Times New Roman"/>
                <w:sz w:val="19"/>
                <w:szCs w:val="19"/>
              </w:rPr>
            </w:pPr>
            <w:r>
              <w:rPr>
                <w:rFonts w:eastAsia="Times New Roman" w:ascii="Times New Roman" w:hAnsi="Times New Roman"/>
                <w:sz w:val="19"/>
                <w:szCs w:val="19"/>
              </w:rPr>
              <w:t>8</w:t>
            </w:r>
          </w:p>
        </w:tc>
      </w:tr>
      <w:tr>
        <w:trPr/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339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282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339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282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339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282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339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282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839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2415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339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282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/>
            </w:r>
            <w:bookmarkStart w:id="108" w:name="_GoBack"/>
            <w:bookmarkStart w:id="109" w:name="_GoBack"/>
            <w:bookmarkEnd w:id="109"/>
          </w:p>
        </w:tc>
      </w:tr>
    </w:tbl>
    <w:p>
      <w:pPr>
        <w:pStyle w:val="Normal"/>
        <w:spacing w:lineRule="auto" w:line="240" w:before="0" w:after="0"/>
        <w:rPr>
          <w:lang w:eastAsia="ru-RU"/>
        </w:rPr>
      </w:pPr>
      <w:r>
        <w:rPr/>
      </w:r>
    </w:p>
    <w:sectPr>
      <w:headerReference w:type="default" r:id="rId13"/>
      <w:type w:val="nextPage"/>
      <w:pgSz w:orient="landscape" w:w="16838" w:h="11906"/>
      <w:pgMar w:left="992" w:right="1134" w:gutter="0" w:header="709" w:top="1134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 CYR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spacing w:before="0" w:after="20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6"/>
                            <w:pBdr/>
                            <w:spacing w:before="0" w:after="200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6"/>
                      <w:pBdr/>
                      <w:spacing w:before="0" w:after="200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spacing w:before="0" w:after="20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1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5735" cy="18986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" cy="1898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6"/>
                            <w:pBdr/>
                            <w:spacing w:before="0" w:after="200"/>
                            <w:rPr>
                              <w:rStyle w:val="Pagenumber"/>
                              <w:rFonts w:ascii="Times New Roman" w:hAnsi="Times New Roman"/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Pagenumber"/>
                              <w:rFonts w:ascii="Times New Roman" w:hAnsi="Times New Roman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rFonts w:ascii="Times New Roman" w:hAnsi="Times New Roman"/>
                            </w:rPr>
                            <w:t>12</w: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3.05pt;height:14.95pt;mso-wrap-distance-left:0pt;mso-wrap-distance-right:0pt;mso-wrap-distance-top:0pt;mso-wrap-distance-bottom:0pt;margin-top:0.05pt;mso-position-vertical-relative:text;margin-left:227.3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6"/>
                      <w:pBdr/>
                      <w:spacing w:before="0" w:after="200"/>
                      <w:rPr>
                        <w:rStyle w:val="Pagenumber"/>
                        <w:rFonts w:ascii="Times New Roman" w:hAnsi="Times New Roman"/>
                        <w:sz w:val="26"/>
                        <w:szCs w:val="26"/>
                      </w:rPr>
                    </w:pPr>
                    <w:r>
                      <w:rPr>
                        <w:rStyle w:val="Pagenumber"/>
                        <w:rFonts w:ascii="Times New Roman" w:hAnsi="Times New Roman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Pagenumber"/>
                        <w:sz w:val="26"/>
                        <w:szCs w:val="26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6"/>
                        <w:szCs w:val="26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rStyle w:val="Pagenumber"/>
                        <w:sz w:val="26"/>
                        <w:szCs w:val="26"/>
                        <w:rFonts w:ascii="Times New Roman" w:hAnsi="Times New Roman"/>
                      </w:rPr>
                      <w:t>12</w:t>
                    </w:r>
                    <w:r>
                      <w:rPr>
                        <w:rStyle w:val="Pagenumber"/>
                        <w:sz w:val="26"/>
                        <w:szCs w:val="26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spacing w:before="0" w:after="20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1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5735" cy="18986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" cy="1898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6"/>
                            <w:pBdr/>
                            <w:spacing w:before="0" w:after="200"/>
                            <w:rPr>
                              <w:rStyle w:val="Pagenumber"/>
                              <w:rFonts w:ascii="Times New Roman" w:hAnsi="Times New Roman"/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Pagenumber"/>
                              <w:rFonts w:ascii="Times New Roman" w:hAnsi="Times New Roman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rFonts w:ascii="Times New Roman" w:hAnsi="Times New Roman"/>
                            </w:rPr>
                            <w:t>12</w: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3.05pt;height:14.95pt;mso-wrap-distance-left:0pt;mso-wrap-distance-right:0pt;mso-wrap-distance-top:0pt;mso-wrap-distance-bottom:0pt;margin-top:0.05pt;mso-position-vertical-relative:text;margin-left:227.3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6"/>
                      <w:pBdr/>
                      <w:spacing w:before="0" w:after="200"/>
                      <w:rPr>
                        <w:rStyle w:val="Pagenumber"/>
                        <w:rFonts w:ascii="Times New Roman" w:hAnsi="Times New Roman"/>
                        <w:sz w:val="26"/>
                        <w:szCs w:val="26"/>
                      </w:rPr>
                    </w:pPr>
                    <w:r>
                      <w:rPr>
                        <w:rStyle w:val="Pagenumber"/>
                        <w:rFonts w:ascii="Times New Roman" w:hAnsi="Times New Roman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Pagenumber"/>
                        <w:sz w:val="26"/>
                        <w:szCs w:val="26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6"/>
                        <w:szCs w:val="26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rStyle w:val="Pagenumber"/>
                        <w:sz w:val="26"/>
                        <w:szCs w:val="26"/>
                        <w:rFonts w:ascii="Times New Roman" w:hAnsi="Times New Roman"/>
                      </w:rPr>
                      <w:t>12</w:t>
                    </w:r>
                    <w:r>
                      <w:rPr>
                        <w:rStyle w:val="Pagenumber"/>
                        <w:sz w:val="26"/>
                        <w:szCs w:val="26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spacing w:before="0" w:after="20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1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5735" cy="189865"/>
              <wp:effectExtent l="0" t="0" r="0" b="0"/>
              <wp:wrapSquare wrapText="bothSides"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" cy="1898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6"/>
                            <w:pBdr/>
                            <w:spacing w:before="0" w:after="200"/>
                            <w:rPr>
                              <w:rStyle w:val="Pagenumber"/>
                              <w:rFonts w:ascii="Times New Roman" w:hAnsi="Times New Roman"/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Pagenumber"/>
                              <w:rFonts w:ascii="Times New Roman" w:hAnsi="Times New Roman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rFonts w:ascii="Times New Roman" w:hAnsi="Times New Roman"/>
                            </w:rPr>
                            <w:t>13</w: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3.05pt;height:14.95pt;mso-wrap-distance-left:0pt;mso-wrap-distance-right:0pt;mso-wrap-distance-top:0pt;mso-wrap-distance-bottom:0pt;margin-top:0.05pt;mso-position-vertical-relative:text;margin-left:361.3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6"/>
                      <w:pBdr/>
                      <w:spacing w:before="0" w:after="200"/>
                      <w:rPr>
                        <w:rStyle w:val="Pagenumber"/>
                        <w:rFonts w:ascii="Times New Roman" w:hAnsi="Times New Roman"/>
                        <w:sz w:val="26"/>
                        <w:szCs w:val="26"/>
                      </w:rPr>
                    </w:pPr>
                    <w:r>
                      <w:rPr>
                        <w:rStyle w:val="Pagenumber"/>
                        <w:rFonts w:ascii="Times New Roman" w:hAnsi="Times New Roman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Pagenumber"/>
                        <w:sz w:val="26"/>
                        <w:szCs w:val="26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6"/>
                        <w:szCs w:val="26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rStyle w:val="Pagenumber"/>
                        <w:sz w:val="26"/>
                        <w:szCs w:val="26"/>
                        <w:rFonts w:ascii="Times New Roman" w:hAnsi="Times New Roman"/>
                      </w:rPr>
                      <w:t>13</w:t>
                    </w:r>
                    <w:r>
                      <w:rPr>
                        <w:rStyle w:val="Pagenumber"/>
                        <w:sz w:val="26"/>
                        <w:szCs w:val="26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36b16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1">
    <w:name w:val="Heading 1"/>
    <w:basedOn w:val="Normal"/>
    <w:next w:val="Normal"/>
    <w:link w:val="11"/>
    <w:uiPriority w:val="99"/>
    <w:qFormat/>
    <w:locked/>
    <w:rsid w:val="002a7ad6"/>
    <w:pPr>
      <w:widowControl w:val="false"/>
      <w:spacing w:lineRule="auto" w:line="240" w:before="108" w:after="108"/>
      <w:jc w:val="center"/>
      <w:outlineLvl w:val="0"/>
    </w:pPr>
    <w:rPr>
      <w:rFonts w:ascii="Times New Roman CYR" w:hAnsi="Times New Roman CYR" w:eastAsia="Times New Roman" w:cs="Times New Roman CYR"/>
      <w:b/>
      <w:bCs/>
      <w:color w:val="26282F"/>
      <w:sz w:val="24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32" w:customStyle="1">
    <w:name w:val="Font Style32"/>
    <w:uiPriority w:val="99"/>
    <w:qFormat/>
    <w:rsid w:val="005e6c98"/>
    <w:rPr>
      <w:rFonts w:ascii="Times New Roman" w:hAnsi="Times New Roman"/>
      <w:sz w:val="22"/>
    </w:rPr>
  </w:style>
  <w:style w:type="character" w:styleId="FontStyle46" w:customStyle="1">
    <w:name w:val="Font Style46"/>
    <w:uiPriority w:val="99"/>
    <w:qFormat/>
    <w:rsid w:val="009c6b8d"/>
    <w:rPr>
      <w:rFonts w:ascii="Times New Roman" w:hAnsi="Times New Roman"/>
      <w:sz w:val="24"/>
    </w:rPr>
  </w:style>
  <w:style w:type="character" w:styleId="Style13" w:customStyle="1">
    <w:name w:val="Верхний колонтитул Знак"/>
    <w:uiPriority w:val="99"/>
    <w:semiHidden/>
    <w:qFormat/>
    <w:locked/>
    <w:rsid w:val="00892649"/>
    <w:rPr>
      <w:rFonts w:cs="Times New Roman"/>
      <w:lang w:eastAsia="en-US"/>
    </w:rPr>
  </w:style>
  <w:style w:type="character" w:styleId="Pagenumber">
    <w:name w:val="page number"/>
    <w:uiPriority w:val="99"/>
    <w:qFormat/>
    <w:rsid w:val="00360276"/>
    <w:rPr>
      <w:rFonts w:cs="Times New Roman"/>
    </w:rPr>
  </w:style>
  <w:style w:type="character" w:styleId="Style14" w:customStyle="1">
    <w:name w:val="Нижний колонтитул Знак"/>
    <w:uiPriority w:val="99"/>
    <w:semiHidden/>
    <w:qFormat/>
    <w:rsid w:val="009a679e"/>
    <w:rPr>
      <w:lang w:eastAsia="en-US"/>
    </w:rPr>
  </w:style>
  <w:style w:type="character" w:styleId="Style15" w:customStyle="1">
    <w:name w:val="Текст выноски Знак"/>
    <w:link w:val="BalloonText"/>
    <w:uiPriority w:val="99"/>
    <w:semiHidden/>
    <w:qFormat/>
    <w:rsid w:val="00b872cb"/>
    <w:rPr>
      <w:rFonts w:ascii="Tahoma" w:hAnsi="Tahoma" w:cs="Tahoma"/>
      <w:sz w:val="16"/>
      <w:szCs w:val="16"/>
      <w:lang w:eastAsia="en-US"/>
    </w:rPr>
  </w:style>
  <w:style w:type="character" w:styleId="11" w:customStyle="1">
    <w:name w:val="Заголовок 1 Знак"/>
    <w:uiPriority w:val="99"/>
    <w:qFormat/>
    <w:rsid w:val="002a7ad6"/>
    <w:rPr>
      <w:rFonts w:ascii="Times New Roman CYR" w:hAnsi="Times New Roman CYR" w:eastAsia="Times New Roman" w:cs="Times New Roman CYR"/>
      <w:b/>
      <w:bCs/>
      <w:color w:val="26282F"/>
      <w:sz w:val="24"/>
      <w:szCs w:val="24"/>
    </w:rPr>
  </w:style>
  <w:style w:type="character" w:styleId="Style16" w:customStyle="1">
    <w:name w:val="Гипертекстовая ссылка"/>
    <w:uiPriority w:val="99"/>
    <w:qFormat/>
    <w:rsid w:val="002a7ad6"/>
    <w:rPr>
      <w:rFonts w:cs="Times New Roman"/>
      <w:color w:val="106BBE"/>
    </w:rPr>
  </w:style>
  <w:style w:type="character" w:styleId="Style17" w:customStyle="1">
    <w:name w:val="Цветовое выделение"/>
    <w:uiPriority w:val="99"/>
    <w:qFormat/>
    <w:rsid w:val="00ef088f"/>
    <w:rPr>
      <w:b/>
      <w:color w:val="26282F"/>
    </w:rPr>
  </w:style>
  <w:style w:type="character" w:styleId="Style18" w:customStyle="1">
    <w:name w:val="Основной текст_"/>
    <w:link w:val="12"/>
    <w:qFormat/>
    <w:locked/>
    <w:rsid w:val="003b4f60"/>
    <w:rPr>
      <w:rFonts w:ascii="Times New Roman" w:hAnsi="Times New Roman" w:eastAsia="Times New Roman"/>
      <w:sz w:val="26"/>
      <w:szCs w:val="26"/>
    </w:rPr>
  </w:style>
  <w:style w:type="character" w:styleId="Style19">
    <w:name w:val="Интернет-ссылка"/>
    <w:uiPriority w:val="99"/>
    <w:semiHidden/>
    <w:unhideWhenUsed/>
    <w:rsid w:val="003b4f60"/>
    <w:rPr>
      <w:color w:val="0000FF"/>
      <w:u w:val="single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ascii="PT Astra Serif" w:hAnsi="PT Astra Serif" w:cs="Noto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NormalWeb">
    <w:name w:val="Normal (Web)"/>
    <w:basedOn w:val="Normal"/>
    <w:uiPriority w:val="99"/>
    <w:semiHidden/>
    <w:qFormat/>
    <w:rsid w:val="00a53bcf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61" w:customStyle="1">
    <w:name w:val="Style6"/>
    <w:basedOn w:val="Normal"/>
    <w:uiPriority w:val="99"/>
    <w:qFormat/>
    <w:rsid w:val="005e6c98"/>
    <w:pPr>
      <w:widowControl w:val="false"/>
      <w:spacing w:lineRule="exact" w:line="298" w:before="0" w:after="0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d50eff"/>
    <w:pPr>
      <w:spacing w:before="0" w:after="200"/>
      <w:ind w:left="720" w:hanging="0"/>
      <w:contextualSpacing/>
    </w:pPr>
    <w:rPr/>
  </w:style>
  <w:style w:type="paragraph" w:styleId="Default" w:customStyle="1">
    <w:name w:val="Default"/>
    <w:qFormat/>
    <w:rsid w:val="00530221"/>
    <w:pPr>
      <w:widowControl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en-US" w:val="ru-RU" w:bidi="ar-SA"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link w:val="Style13"/>
    <w:uiPriority w:val="99"/>
    <w:rsid w:val="0036027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link w:val="Style14"/>
    <w:uiPriority w:val="99"/>
    <w:rsid w:val="008b4c5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872c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8" w:customStyle="1">
    <w:name w:val="Комментарий"/>
    <w:basedOn w:val="Normal"/>
    <w:next w:val="Normal"/>
    <w:uiPriority w:val="99"/>
    <w:qFormat/>
    <w:rsid w:val="002a7ad6"/>
    <w:pPr>
      <w:widowControl w:val="false"/>
      <w:spacing w:lineRule="auto" w:line="240" w:before="75" w:after="0"/>
      <w:ind w:left="170" w:hanging="0"/>
      <w:jc w:val="both"/>
    </w:pPr>
    <w:rPr>
      <w:rFonts w:ascii="Times New Roman CYR" w:hAnsi="Times New Roman CYR" w:eastAsia="Times New Roman" w:cs="Times New Roman CYR"/>
      <w:color w:val="353842"/>
      <w:sz w:val="24"/>
      <w:szCs w:val="24"/>
      <w:lang w:eastAsia="ru-RU"/>
    </w:rPr>
  </w:style>
  <w:style w:type="paragraph" w:styleId="Style29" w:customStyle="1">
    <w:name w:val="Информация о версии"/>
    <w:basedOn w:val="Style28"/>
    <w:next w:val="Normal"/>
    <w:uiPriority w:val="99"/>
    <w:qFormat/>
    <w:rsid w:val="002a7ad6"/>
    <w:pPr/>
    <w:rPr>
      <w:i/>
      <w:iCs/>
    </w:rPr>
  </w:style>
  <w:style w:type="paragraph" w:styleId="Style30" w:customStyle="1">
    <w:name w:val="Информация об изменениях"/>
    <w:basedOn w:val="Normal"/>
    <w:next w:val="Normal"/>
    <w:uiPriority w:val="99"/>
    <w:qFormat/>
    <w:rsid w:val="002a7ad6"/>
    <w:pPr>
      <w:widowControl w:val="false"/>
      <w:spacing w:lineRule="auto" w:line="240" w:before="180" w:after="0"/>
      <w:ind w:left="360" w:right="360" w:hanging="0"/>
      <w:jc w:val="both"/>
    </w:pPr>
    <w:rPr>
      <w:rFonts w:ascii="Times New Roman CYR" w:hAnsi="Times New Roman CYR" w:eastAsia="Times New Roman" w:cs="Times New Roman CYR"/>
      <w:color w:val="353842"/>
      <w:sz w:val="20"/>
      <w:szCs w:val="20"/>
      <w:lang w:eastAsia="ru-RU"/>
    </w:rPr>
  </w:style>
  <w:style w:type="paragraph" w:styleId="Style31" w:customStyle="1">
    <w:name w:val="Подзаголовок для информации об изменениях"/>
    <w:basedOn w:val="Normal"/>
    <w:next w:val="Normal"/>
    <w:uiPriority w:val="99"/>
    <w:qFormat/>
    <w:rsid w:val="002a7ad6"/>
    <w:pPr>
      <w:widowControl w:val="false"/>
      <w:spacing w:lineRule="auto" w:line="240" w:before="0" w:after="0"/>
      <w:ind w:firstLine="720"/>
      <w:jc w:val="both"/>
    </w:pPr>
    <w:rPr>
      <w:rFonts w:ascii="Times New Roman CYR" w:hAnsi="Times New Roman CYR" w:eastAsia="Times New Roman" w:cs="Times New Roman CYR"/>
      <w:b/>
      <w:bCs/>
      <w:color w:val="353842"/>
      <w:sz w:val="20"/>
      <w:szCs w:val="20"/>
      <w:lang w:eastAsia="ru-RU"/>
    </w:rPr>
  </w:style>
  <w:style w:type="paragraph" w:styleId="Style32" w:customStyle="1">
    <w:name w:val="Таблицы (моноширинный)"/>
    <w:basedOn w:val="Normal"/>
    <w:next w:val="Normal"/>
    <w:uiPriority w:val="99"/>
    <w:qFormat/>
    <w:rsid w:val="00ef088f"/>
    <w:pPr>
      <w:widowControl w:val="false"/>
      <w:spacing w:lineRule="auto" w:line="240" w:before="0" w:after="0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12" w:customStyle="1">
    <w:name w:val="Основной текст1"/>
    <w:basedOn w:val="Normal"/>
    <w:link w:val="Style18"/>
    <w:qFormat/>
    <w:rsid w:val="003b4f60"/>
    <w:pPr>
      <w:widowControl w:val="false"/>
      <w:spacing w:lineRule="auto" w:line="240" w:before="0" w:after="0"/>
      <w:ind w:firstLine="400"/>
    </w:pPr>
    <w:rPr>
      <w:rFonts w:ascii="Times New Roman" w:hAnsi="Times New Roman" w:eastAsia="Times New Roman"/>
      <w:sz w:val="26"/>
      <w:szCs w:val="26"/>
      <w:lang w:eastAsia="ru-RU"/>
    </w:rPr>
  </w:style>
  <w:style w:type="paragraph" w:styleId="NoSpacing">
    <w:name w:val="No Spacing"/>
    <w:uiPriority w:val="1"/>
    <w:qFormat/>
    <w:rsid w:val="00c64e0c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3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88409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ternet.garant.ru/document/redirect/12164203/8888" TargetMode="External"/><Relationship Id="rId3" Type="http://schemas.openxmlformats.org/officeDocument/2006/relationships/hyperlink" Target="https://internet.garant.ru/document/redirect/12164203/8888" TargetMode="External"/><Relationship Id="rId4" Type="http://schemas.openxmlformats.org/officeDocument/2006/relationships/hyperlink" Target="https://internet.garant.ru/document/redirect/12164203/8888" TargetMode="External"/><Relationship Id="rId5" Type="http://schemas.openxmlformats.org/officeDocument/2006/relationships/hyperlink" Target="https://internet.garant.ru/document/redirect/12164203/1" TargetMode="External"/><Relationship Id="rId6" Type="http://schemas.openxmlformats.org/officeDocument/2006/relationships/hyperlink" Target="https://internet.garant.ru/document/redirect/12164203/1" TargetMode="External"/><Relationship Id="rId7" Type="http://schemas.openxmlformats.org/officeDocument/2006/relationships/hyperlink" Target="https://internet.garant.ru/document/redirect/12125268/1001" TargetMode="External"/><Relationship Id="rId8" Type="http://schemas.openxmlformats.org/officeDocument/2006/relationships/hyperlink" Target="https://internet.garant.ru/document/redirect/55742430/0" TargetMode="External"/><Relationship Id="rId9" Type="http://schemas.openxmlformats.org/officeDocument/2006/relationships/hyperlink" Target="https://internet.garant.ru/document/redirect/12125268/1001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3CE1D6-4A3C-4E48-B3E5-985F2C35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Application>LibreOffice/7.3.6.2$Linux_X86_64 LibreOffice_project/30$Build-2</Application>
  <AppVersion>15.0000</AppVersion>
  <Pages>13</Pages>
  <Words>2556</Words>
  <Characters>20909</Characters>
  <CharactersWithSpaces>23373</CharactersWithSpaces>
  <Paragraphs>265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2017-03-09T07:06:00Z</dcterms:created>
  <dc:creator>user</dc:creator>
  <dc:description/>
  <dc:language>ru-RU</dc:language>
  <cp:lastModifiedBy/>
  <cp:lastPrinted>2025-04-24T14:24:00Z</cp:lastPrinted>
  <dcterms:modified xsi:type="dcterms:W3CDTF">2025-05-28T17:38:00Z</dcterms:modified>
  <cp:revision>121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